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cs="Arial"/>
          <w:b/>
          <w:szCs w:val="21"/>
        </w:rPr>
      </w:pPr>
    </w:p>
    <w:tbl>
      <w:tblPr>
        <w:tblStyle w:val="18"/>
        <w:tblW w:w="10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802"/>
        <w:gridCol w:w="567"/>
        <w:gridCol w:w="700"/>
      </w:tblGrid>
      <w:tr>
        <w:tc>
          <w:tcPr>
            <w:tcW w:w="10920" w:type="dxa"/>
            <w:gridSpan w:val="4"/>
            <w:vAlign w:val="top"/>
          </w:tcPr>
          <w:p>
            <w:pPr>
              <w:pStyle w:val="24"/>
              <w:spacing w:line="360" w:lineRule="auto"/>
              <w:rPr>
                <w:rFonts w:hAnsi="宋体" w:cs="WQDNES+AdobeKaitiStd-Regular"/>
                <w:b/>
                <w:sz w:val="32"/>
                <w:szCs w:val="32"/>
              </w:rPr>
            </w:pPr>
            <w:r>
              <w:rPr>
                <w:rFonts w:hint="eastAsia" w:hAnsi="宋体" w:cs="WQDNES+AdobeKaitiStd-Regular"/>
                <w:b/>
                <w:sz w:val="32"/>
                <w:szCs w:val="32"/>
              </w:rPr>
              <w:t>美国行程2</w:t>
            </w:r>
          </w:p>
        </w:tc>
      </w:tr>
      <w:tr>
        <w:tc>
          <w:tcPr>
            <w:tcW w:w="851" w:type="dxa"/>
            <w:vAlign w:val="top"/>
          </w:tcPr>
          <w:p>
            <w:pPr>
              <w:pStyle w:val="24"/>
              <w:spacing w:line="360" w:lineRule="auto"/>
              <w:rPr>
                <w:rFonts w:hint="eastAsia" w:hAnsi="宋体" w:cs="WQDNES+AdobeKaitiStd-Regular"/>
                <w:b/>
                <w:sz w:val="21"/>
                <w:szCs w:val="21"/>
              </w:rPr>
            </w:pPr>
            <w:r>
              <w:rPr>
                <w:rFonts w:hint="eastAsia" w:hAnsi="宋体" w:cs="WQDNES+AdobeKaitiStd-Regular"/>
                <w:b/>
                <w:sz w:val="21"/>
                <w:szCs w:val="21"/>
              </w:rPr>
              <w:t>日期</w:t>
            </w:r>
          </w:p>
        </w:tc>
        <w:tc>
          <w:tcPr>
            <w:tcW w:w="8802" w:type="dxa"/>
            <w:vAlign w:val="top"/>
          </w:tcPr>
          <w:p>
            <w:pPr>
              <w:pStyle w:val="24"/>
              <w:spacing w:line="360" w:lineRule="auto"/>
              <w:rPr>
                <w:rFonts w:hint="eastAsia" w:hAnsi="宋体" w:cs="WQDNES+AdobeKaitiStd-Regular"/>
                <w:b/>
                <w:sz w:val="21"/>
                <w:szCs w:val="21"/>
              </w:rPr>
            </w:pPr>
            <w:r>
              <w:rPr>
                <w:rFonts w:hint="eastAsia" w:hAnsi="宋体" w:cs="WQDNES+AdobeKaitiStd-Regular"/>
                <w:b/>
                <w:sz w:val="21"/>
                <w:szCs w:val="21"/>
              </w:rPr>
              <w:t>行程</w:t>
            </w:r>
          </w:p>
        </w:tc>
        <w:tc>
          <w:tcPr>
            <w:tcW w:w="567" w:type="dxa"/>
            <w:vAlign w:val="top"/>
          </w:tcPr>
          <w:p>
            <w:pPr>
              <w:pStyle w:val="24"/>
              <w:spacing w:line="360" w:lineRule="auto"/>
              <w:rPr>
                <w:rFonts w:hint="eastAsia" w:hAnsi="宋体" w:cs="WQDNES+AdobeKaitiStd-Regular"/>
                <w:b/>
                <w:sz w:val="21"/>
                <w:szCs w:val="21"/>
              </w:rPr>
            </w:pPr>
            <w:r>
              <w:rPr>
                <w:rFonts w:hint="eastAsia" w:hAnsi="宋体" w:cs="WQDNES+AdobeKaitiStd-Regular"/>
                <w:b/>
                <w:sz w:val="21"/>
                <w:szCs w:val="21"/>
              </w:rPr>
              <w:t>餐</w:t>
            </w:r>
          </w:p>
        </w:tc>
        <w:tc>
          <w:tcPr>
            <w:tcW w:w="700" w:type="dxa"/>
            <w:vAlign w:val="top"/>
          </w:tcPr>
          <w:p>
            <w:pPr>
              <w:pStyle w:val="24"/>
              <w:spacing w:line="360" w:lineRule="auto"/>
              <w:rPr>
                <w:rFonts w:hint="eastAsia" w:hAnsi="宋体" w:cs="WQDNES+AdobeKaitiStd-Regular"/>
                <w:b/>
                <w:sz w:val="21"/>
                <w:szCs w:val="21"/>
              </w:rPr>
            </w:pPr>
            <w:r>
              <w:rPr>
                <w:rFonts w:hint="eastAsia" w:hAnsi="宋体" w:cs="WQDNES+AdobeKaitiStd-Regular"/>
                <w:b/>
                <w:sz w:val="21"/>
                <w:szCs w:val="21"/>
              </w:rPr>
              <w:t>住宿</w:t>
            </w:r>
          </w:p>
        </w:tc>
      </w:tr>
      <w:tr>
        <w:tc>
          <w:tcPr>
            <w:tcW w:w="851" w:type="dxa"/>
            <w:vAlign w:val="top"/>
          </w:tcPr>
          <w:p>
            <w:pPr>
              <w:pStyle w:val="24"/>
              <w:spacing w:line="360" w:lineRule="auto"/>
              <w:rPr>
                <w:rFonts w:hint="eastAsia" w:hAnsi="宋体" w:cs="WQDNES+AdobeKaitiStd-Regular"/>
                <w:b/>
                <w:sz w:val="21"/>
                <w:szCs w:val="21"/>
              </w:rPr>
            </w:pPr>
            <w:r>
              <w:rPr>
                <w:rFonts w:hint="eastAsia" w:hAnsi="宋体" w:cs="WQDNES+AdobeKaitiStd-Regular"/>
                <w:b/>
                <w:sz w:val="21"/>
                <w:szCs w:val="21"/>
              </w:rPr>
              <w:t>第1天6.26</w:t>
            </w:r>
          </w:p>
        </w:tc>
        <w:tc>
          <w:tcPr>
            <w:tcW w:w="8802" w:type="dxa"/>
            <w:vAlign w:val="center"/>
          </w:tcPr>
          <w:p>
            <w:pPr>
              <w:spacing w:line="360" w:lineRule="auto"/>
              <w:jc w:val="left"/>
              <w:rPr>
                <w:rFonts w:hint="eastAsia" w:ascii="宋体" w:hAnsi="宋体" w:cs="Tahoma"/>
                <w:color w:val="0000FF"/>
                <w:szCs w:val="21"/>
              </w:rPr>
            </w:pPr>
            <w:r>
              <w:rPr>
                <w:rFonts w:hint="eastAsia" w:ascii="宋体" w:hAnsi="宋体" w:cs="Arial"/>
                <w:color w:val="0000FF"/>
                <w:szCs w:val="21"/>
              </w:rPr>
              <w:t>香港</w:t>
            </w:r>
            <w:r>
              <w:rPr>
                <w:rFonts w:hint="eastAsia" w:ascii="宋体" w:hAnsi="宋体" w:cs="Arial"/>
                <w:color w:val="0000FF"/>
                <w:szCs w:val="21"/>
              </w:rPr>
              <w:t>-</w:t>
            </w:r>
            <w:r>
              <w:rPr>
                <w:rFonts w:hint="eastAsia" w:ascii="宋体" w:hAnsi="宋体" w:cs="Arial"/>
                <w:color w:val="0000FF"/>
                <w:szCs w:val="21"/>
              </w:rPr>
              <w:t>洛杉矶            参考航班：</w:t>
            </w:r>
            <w:r>
              <w:rPr>
                <w:rFonts w:ascii="宋体" w:hAnsi="宋体" w:cs="Arial"/>
                <w:color w:val="0000FF"/>
                <w:szCs w:val="21"/>
              </w:rPr>
              <w:t xml:space="preserve"> AA192   1810 1700</w:t>
            </w:r>
          </w:p>
          <w:p>
            <w:pPr>
              <w:spacing w:line="360" w:lineRule="auto"/>
              <w:jc w:val="left"/>
              <w:rPr>
                <w:rFonts w:hint="eastAsia" w:ascii="宋体" w:hAnsi="宋体" w:cs="Tahoma"/>
                <w:color w:val="0000FF"/>
                <w:szCs w:val="21"/>
              </w:rPr>
            </w:pPr>
            <w:r>
              <w:rPr>
                <w:rFonts w:hint="eastAsia" w:hAnsi="宋体" w:cs="Tahoma"/>
                <w:szCs w:val="21"/>
              </w:rPr>
              <w:t>指定时间指定口岸集合，乘车前往香港机场，搭乘飞机飞往美国洛杉矶，晚餐后入住酒店休息。</w:t>
            </w:r>
          </w:p>
        </w:tc>
        <w:tc>
          <w:tcPr>
            <w:tcW w:w="567" w:type="dxa"/>
            <w:vAlign w:val="center"/>
          </w:tcPr>
          <w:p>
            <w:pPr>
              <w:spacing w:line="360" w:lineRule="auto"/>
              <w:jc w:val="left"/>
              <w:rPr>
                <w:rFonts w:hint="eastAsia" w:ascii="宋体" w:hAnsi="宋体" w:cs="Arial"/>
                <w:b/>
                <w:szCs w:val="21"/>
              </w:rPr>
            </w:pPr>
            <w:r>
              <w:rPr>
                <w:rFonts w:hint="eastAsia" w:ascii="宋体" w:hAnsi="宋体" w:cs="Arial"/>
                <w:b/>
                <w:szCs w:val="21"/>
              </w:rPr>
              <w:t>晚</w:t>
            </w:r>
          </w:p>
        </w:tc>
        <w:tc>
          <w:tcPr>
            <w:tcW w:w="700" w:type="dxa"/>
            <w:vAlign w:val="center"/>
          </w:tcPr>
          <w:p>
            <w:pPr>
              <w:spacing w:line="360" w:lineRule="auto"/>
              <w:jc w:val="left"/>
              <w:rPr>
                <w:rFonts w:hint="eastAsia" w:ascii="宋体" w:hAnsi="宋体" w:cs="Tahoma"/>
                <w:b/>
                <w:szCs w:val="21"/>
              </w:rPr>
            </w:pPr>
            <w:r>
              <w:rPr>
                <w:rFonts w:hint="eastAsia" w:ascii="宋体" w:hAnsi="宋体" w:cs="Tahoma"/>
                <w:b/>
                <w:szCs w:val="21"/>
              </w:rPr>
              <w:t>洛杉矶</w:t>
            </w:r>
          </w:p>
        </w:tc>
      </w:tr>
      <w:tr>
        <w:tc>
          <w:tcPr>
            <w:tcW w:w="851" w:type="dxa"/>
            <w:vAlign w:val="top"/>
          </w:tcPr>
          <w:p>
            <w:pPr>
              <w:pStyle w:val="24"/>
              <w:spacing w:line="360" w:lineRule="auto"/>
              <w:rPr>
                <w:rFonts w:hint="eastAsia" w:hAnsi="宋体" w:cs="WQDNES+AdobeKaitiStd-Regular"/>
                <w:b/>
                <w:sz w:val="21"/>
                <w:szCs w:val="21"/>
              </w:rPr>
            </w:pPr>
            <w:r>
              <w:rPr>
                <w:rFonts w:hint="eastAsia" w:hAnsi="宋体" w:cs="WQDNES+AdobeKaitiStd-Regular"/>
                <w:b/>
                <w:sz w:val="21"/>
                <w:szCs w:val="21"/>
              </w:rPr>
              <w:t>第2天</w:t>
            </w:r>
          </w:p>
          <w:p>
            <w:pPr>
              <w:pStyle w:val="24"/>
              <w:spacing w:line="360" w:lineRule="auto"/>
              <w:rPr>
                <w:rFonts w:hint="eastAsia" w:hAnsi="宋体" w:cs="WQDNES+AdobeKaitiStd-Regular"/>
                <w:b/>
                <w:sz w:val="21"/>
                <w:szCs w:val="21"/>
              </w:rPr>
            </w:pPr>
            <w:r>
              <w:rPr>
                <w:rFonts w:hint="eastAsia" w:hAnsi="宋体" w:cs="WQDNES+AdobeKaitiStd-Regular"/>
                <w:b/>
                <w:sz w:val="21"/>
                <w:szCs w:val="21"/>
              </w:rPr>
              <w:t>6.27</w:t>
            </w:r>
          </w:p>
        </w:tc>
        <w:tc>
          <w:tcPr>
            <w:tcW w:w="8802" w:type="dxa"/>
            <w:vAlign w:val="center"/>
          </w:tcPr>
          <w:p>
            <w:pPr>
              <w:spacing w:line="360" w:lineRule="auto"/>
              <w:jc w:val="left"/>
              <w:rPr>
                <w:rFonts w:ascii="宋体" w:hAnsi="宋体" w:cs="Tahoma"/>
                <w:color w:val="0000FF"/>
                <w:szCs w:val="21"/>
              </w:rPr>
            </w:pPr>
            <w:r>
              <w:rPr>
                <w:rFonts w:ascii="宋体" w:hAnsi="宋体" w:cs="Tahoma"/>
                <w:color w:val="0000FF"/>
                <w:szCs w:val="21"/>
              </w:rPr>
              <w:t>洛杉矶</w:t>
            </w:r>
          </w:p>
          <w:p>
            <w:pPr>
              <w:spacing w:line="360" w:lineRule="auto"/>
              <w:jc w:val="left"/>
              <w:rPr>
                <w:rFonts w:hint="eastAsia" w:ascii="宋体" w:hAnsi="宋体" w:cs="Tahoma"/>
                <w:color w:val="0000FF"/>
                <w:szCs w:val="21"/>
              </w:rPr>
            </w:pPr>
            <w:r>
              <w:rPr>
                <w:rFonts w:ascii="宋体" w:hAnsi="宋体" w:cs="Tahoma"/>
                <w:szCs w:val="21"/>
              </w:rPr>
              <w:t>早餐后市区游览【星光大道】、奥斯卡颁奖地——【柯达剧院】、【中国大戏院】等。后</w:t>
            </w:r>
            <w:r>
              <w:rPr>
                <w:rFonts w:ascii="宋体" w:hAnsi="宋体" w:cs="Tahoma"/>
                <w:szCs w:val="21"/>
                <w:u w:val="single"/>
              </w:rPr>
              <w:t>游览【</w:t>
            </w:r>
            <w:r>
              <w:rPr>
                <w:rFonts w:ascii="宋体" w:hAnsi="宋体" w:cs="Tahoma"/>
                <w:b/>
                <w:szCs w:val="21"/>
                <w:u w:val="single"/>
              </w:rPr>
              <w:t>好莱坞环球影城</w:t>
            </w:r>
            <w:r>
              <w:rPr>
                <w:rFonts w:ascii="宋体" w:hAnsi="宋体" w:cs="Tahoma"/>
                <w:szCs w:val="21"/>
                <w:u w:val="single"/>
              </w:rPr>
              <w:t>】</w:t>
            </w:r>
            <w:r>
              <w:rPr>
                <w:rFonts w:hint="eastAsia" w:ascii="宋体" w:hAnsi="宋体" w:cs="Tahoma"/>
                <w:szCs w:val="21"/>
                <w:u w:val="single"/>
              </w:rPr>
              <w:t>(</w:t>
            </w:r>
            <w:r>
              <w:rPr>
                <w:rFonts w:ascii="宋体" w:hAnsi="宋体" w:cs="Tahoma"/>
                <w:szCs w:val="21"/>
                <w:u w:val="single"/>
              </w:rPr>
              <w:t>约3-4小时）</w:t>
            </w:r>
            <w:r>
              <w:rPr>
                <w:rFonts w:ascii="宋体" w:hAnsi="宋体" w:cs="Tahoma"/>
                <w:szCs w:val="21"/>
              </w:rPr>
              <w:t>，让您一探电影拍摄的奥秘，环球影城是洛杉矶目前最受欢迎的景点，也是世界上最大的电影制片厂和电视摄影棚等</w:t>
            </w:r>
            <w:r>
              <w:rPr>
                <w:rFonts w:hint="eastAsia" w:ascii="宋体" w:hAnsi="宋体" w:cs="Tahoma"/>
                <w:szCs w:val="21"/>
              </w:rPr>
              <w:t>。午餐自理，晚餐后前往洛杉矶酒店休息</w:t>
            </w:r>
            <w:r>
              <w:rPr>
                <w:rFonts w:hint="eastAsia" w:ascii="宋体" w:hAnsi="宋体" w:cs="WQDNES+AdobeKaitiStd-Regular"/>
                <w:szCs w:val="21"/>
              </w:rPr>
              <w:t>！</w:t>
            </w:r>
          </w:p>
        </w:tc>
        <w:tc>
          <w:tcPr>
            <w:tcW w:w="567" w:type="dxa"/>
            <w:vAlign w:val="center"/>
          </w:tcPr>
          <w:p>
            <w:pPr>
              <w:spacing w:line="360" w:lineRule="auto"/>
              <w:jc w:val="left"/>
              <w:rPr>
                <w:rFonts w:hint="eastAsia" w:ascii="宋体" w:hAnsi="宋体" w:cs="Arial"/>
                <w:b/>
                <w:szCs w:val="21"/>
              </w:rPr>
            </w:pPr>
            <w:r>
              <w:rPr>
                <w:rFonts w:hint="eastAsia" w:ascii="宋体" w:hAnsi="宋体" w:cs="Arial"/>
                <w:b/>
                <w:szCs w:val="21"/>
              </w:rPr>
              <w:t>早 X</w:t>
            </w:r>
          </w:p>
          <w:p>
            <w:pPr>
              <w:spacing w:line="360" w:lineRule="auto"/>
              <w:jc w:val="left"/>
              <w:rPr>
                <w:rFonts w:hint="eastAsia" w:ascii="宋体" w:hAnsi="宋体" w:cs="Arial"/>
                <w:b/>
                <w:szCs w:val="21"/>
              </w:rPr>
            </w:pPr>
            <w:r>
              <w:rPr>
                <w:rFonts w:hint="eastAsia" w:ascii="宋体" w:hAnsi="宋体" w:cs="Arial"/>
                <w:b/>
                <w:szCs w:val="21"/>
              </w:rPr>
              <w:t>晚</w:t>
            </w:r>
          </w:p>
        </w:tc>
        <w:tc>
          <w:tcPr>
            <w:tcW w:w="700" w:type="dxa"/>
            <w:vAlign w:val="center"/>
          </w:tcPr>
          <w:p>
            <w:pPr>
              <w:spacing w:line="360" w:lineRule="auto"/>
              <w:jc w:val="left"/>
              <w:rPr>
                <w:rFonts w:hint="eastAsia" w:ascii="宋体" w:hAnsi="宋体" w:cs="Tahoma"/>
                <w:b/>
                <w:szCs w:val="21"/>
              </w:rPr>
            </w:pPr>
            <w:r>
              <w:rPr>
                <w:rFonts w:hint="eastAsia" w:ascii="宋体" w:hAnsi="宋体" w:cs="Tahoma"/>
                <w:b/>
                <w:szCs w:val="21"/>
              </w:rPr>
              <w:t>洛杉矶</w:t>
            </w:r>
          </w:p>
        </w:tc>
      </w:tr>
      <w:tr>
        <w:tc>
          <w:tcPr>
            <w:tcW w:w="851" w:type="dxa"/>
            <w:vAlign w:val="top"/>
          </w:tcPr>
          <w:p>
            <w:pPr>
              <w:pStyle w:val="24"/>
              <w:spacing w:line="360" w:lineRule="auto"/>
              <w:rPr>
                <w:rFonts w:hint="eastAsia" w:hAnsi="宋体" w:cs="WQDNES+AdobeKaitiStd-Regular"/>
                <w:b/>
                <w:sz w:val="21"/>
                <w:szCs w:val="21"/>
              </w:rPr>
            </w:pPr>
            <w:r>
              <w:rPr>
                <w:rFonts w:hint="eastAsia" w:hAnsi="宋体" w:cs="WQDNES+AdobeKaitiStd-Regular"/>
                <w:b/>
                <w:sz w:val="21"/>
                <w:szCs w:val="21"/>
              </w:rPr>
              <w:t>第3天6.28</w:t>
            </w:r>
          </w:p>
        </w:tc>
        <w:tc>
          <w:tcPr>
            <w:tcW w:w="8802" w:type="dxa"/>
            <w:vAlign w:val="center"/>
          </w:tcPr>
          <w:p>
            <w:pPr>
              <w:spacing w:line="360" w:lineRule="auto"/>
              <w:jc w:val="left"/>
              <w:rPr>
                <w:rFonts w:hint="eastAsia" w:ascii="宋体" w:hAnsi="宋体" w:cs="Tahoma"/>
                <w:color w:val="0000FF"/>
                <w:szCs w:val="21"/>
              </w:rPr>
            </w:pPr>
            <w:r>
              <w:rPr>
                <w:rFonts w:hint="eastAsia" w:ascii="宋体" w:hAnsi="宋体" w:cs="Tahoma"/>
                <w:color w:val="0000FF"/>
                <w:szCs w:val="21"/>
              </w:rPr>
              <w:t>洛杉矶</w:t>
            </w:r>
            <w:r>
              <w:rPr>
                <w:rFonts w:hint="eastAsia" w:ascii="宋体" w:hAnsi="宋体" w:cs="Tahoma"/>
                <w:color w:val="0000FF"/>
                <w:szCs w:val="21"/>
              </w:rPr>
              <w:t>-圣地亚哥-洛杉矶</w:t>
            </w:r>
          </w:p>
          <w:p>
            <w:pPr>
              <w:spacing w:line="360" w:lineRule="auto"/>
              <w:rPr>
                <w:rFonts w:ascii="宋体" w:hAnsi="宋体" w:cs="Tahoma"/>
                <w:color w:val="000000"/>
                <w:szCs w:val="21"/>
              </w:rPr>
            </w:pPr>
            <w:r>
              <w:rPr>
                <w:rFonts w:hint="eastAsia" w:ascii="宋体" w:hAnsi="宋体" w:cs="Tahoma"/>
                <w:color w:val="000000"/>
                <w:szCs w:val="21"/>
              </w:rPr>
              <w:t>早上从洛杉矶出发，沿着美丽的南加州海岸线开往加州南端的海港城市 — 圣地亚哥。在大约两小时的车程后，我们会穿越圣地亚哥市区，前往世界著名美国第七舰队的母港 — 【圣地亚哥港】。在此搭乘海湾游轮，悠闲的欣赏圣地亚哥港的各大著名景点并有机会一睹世界最强大的航母攻击群。</w:t>
            </w:r>
          </w:p>
          <w:p>
            <w:pPr>
              <w:spacing w:line="360" w:lineRule="auto"/>
              <w:rPr>
                <w:rFonts w:hint="eastAsia" w:ascii="宋体" w:hAnsi="宋体" w:cs="Tahoma"/>
                <w:color w:val="000000"/>
                <w:szCs w:val="21"/>
              </w:rPr>
            </w:pPr>
            <w:r>
              <w:rPr>
                <w:rFonts w:hint="eastAsia" w:ascii="宋体" w:hAnsi="宋体" w:cs="Tahoma"/>
                <w:color w:val="000000"/>
                <w:szCs w:val="21"/>
              </w:rPr>
              <w:t>海湾游轮结束后大家一定</w:t>
            </w:r>
            <w:r>
              <w:rPr>
                <w:rFonts w:hint="eastAsia" w:ascii="宋体" w:hAnsi="宋体" w:cs="Tahoma"/>
                <w:color w:val="000000"/>
                <w:szCs w:val="21"/>
              </w:rPr>
              <w:t>想揭开超级航母的神秘面纱，此时游客即可登上拥有辉煌战绩的【中途岛号航母】，参观航母内部构造和设备。</w:t>
            </w:r>
          </w:p>
          <w:p>
            <w:pPr>
              <w:spacing w:line="360" w:lineRule="auto"/>
              <w:rPr>
                <w:rFonts w:hint="eastAsia" w:ascii="宋体" w:hAnsi="宋体" w:cs="Tahoma"/>
                <w:color w:val="000000"/>
                <w:szCs w:val="21"/>
              </w:rPr>
            </w:pPr>
            <w:r>
              <w:rPr>
                <w:rFonts w:hint="eastAsia" w:ascii="宋体" w:hAnsi="宋体" w:cs="Tahoma"/>
                <w:color w:val="000000"/>
                <w:szCs w:val="21"/>
              </w:rPr>
              <w:t>之后前往美国最早的公众公园之一，【巴博亚公园】（Balboa Park）。这里曾在1915年及1935年举办过世界博览会，园内有15个主要的博物馆，同时常有戏剧、音乐剧和各式各样的大型活动在此表演，并在1977年登记成为国家历史地标。</w:t>
            </w:r>
          </w:p>
          <w:p>
            <w:pPr>
              <w:spacing w:line="360" w:lineRule="auto"/>
              <w:jc w:val="left"/>
              <w:rPr>
                <w:rFonts w:hint="eastAsia" w:ascii="宋体" w:hAnsi="宋体" w:cs="Tahoma"/>
                <w:b/>
                <w:color w:val="0000FF"/>
                <w:szCs w:val="21"/>
              </w:rPr>
            </w:pPr>
            <w:r>
              <w:rPr>
                <w:rFonts w:hint="eastAsia" w:ascii="宋体" w:hAnsi="宋体" w:cs="Tahoma"/>
                <w:color w:val="000000"/>
                <w:szCs w:val="21"/>
              </w:rPr>
              <w:t>最后一站前往拥有超过百年历史的【圣地亚哥老城】，参观体验加州早期西班牙式建筑物和历史文化。傍晚时分乘车返回洛杉矶，结束了充满丰富历史文化的圣地亚哥一日游。</w:t>
            </w:r>
          </w:p>
        </w:tc>
        <w:tc>
          <w:tcPr>
            <w:tcW w:w="567" w:type="dxa"/>
            <w:vAlign w:val="center"/>
          </w:tcPr>
          <w:p>
            <w:pPr>
              <w:spacing w:line="360" w:lineRule="auto"/>
              <w:jc w:val="left"/>
              <w:rPr>
                <w:rFonts w:hint="eastAsia" w:ascii="宋体" w:hAnsi="宋体" w:cs="Arial"/>
                <w:b/>
                <w:szCs w:val="21"/>
              </w:rPr>
            </w:pPr>
            <w:r>
              <w:rPr>
                <w:rFonts w:hint="eastAsia" w:ascii="宋体" w:hAnsi="宋体" w:cs="Arial"/>
                <w:b/>
                <w:szCs w:val="21"/>
              </w:rPr>
              <w:t>早</w:t>
            </w:r>
          </w:p>
          <w:p>
            <w:pPr>
              <w:spacing w:line="360" w:lineRule="auto"/>
              <w:jc w:val="left"/>
              <w:rPr>
                <w:rFonts w:hint="eastAsia" w:ascii="宋体" w:hAnsi="宋体" w:cs="Arial"/>
                <w:b/>
                <w:szCs w:val="21"/>
              </w:rPr>
            </w:pPr>
            <w:r>
              <w:rPr>
                <w:rFonts w:hint="eastAsia" w:ascii="宋体" w:hAnsi="宋体" w:cs="Arial"/>
                <w:b/>
                <w:szCs w:val="21"/>
              </w:rPr>
              <w:t>午晚</w:t>
            </w:r>
          </w:p>
        </w:tc>
        <w:tc>
          <w:tcPr>
            <w:tcW w:w="700" w:type="dxa"/>
            <w:vAlign w:val="center"/>
          </w:tcPr>
          <w:p>
            <w:pPr>
              <w:spacing w:line="360" w:lineRule="auto"/>
              <w:jc w:val="left"/>
              <w:rPr>
                <w:rFonts w:hint="eastAsia" w:ascii="宋体" w:hAnsi="宋体" w:cs="Tahoma"/>
                <w:b/>
                <w:szCs w:val="21"/>
              </w:rPr>
            </w:pPr>
            <w:r>
              <w:rPr>
                <w:rFonts w:hint="eastAsia" w:ascii="宋体" w:hAnsi="宋体" w:cs="Tahoma"/>
                <w:b/>
                <w:szCs w:val="21"/>
              </w:rPr>
              <w:t>洛杉矶</w:t>
            </w:r>
          </w:p>
        </w:tc>
      </w:tr>
      <w:tr>
        <w:tc>
          <w:tcPr>
            <w:tcW w:w="851" w:type="dxa"/>
            <w:vAlign w:val="top"/>
          </w:tcPr>
          <w:p>
            <w:pPr>
              <w:pStyle w:val="24"/>
              <w:spacing w:line="360" w:lineRule="auto"/>
              <w:rPr>
                <w:rFonts w:hint="eastAsia" w:hAnsi="宋体" w:cs="WQDNES+AdobeKaitiStd-Regular"/>
                <w:sz w:val="21"/>
                <w:szCs w:val="21"/>
              </w:rPr>
            </w:pPr>
            <w:r>
              <w:rPr>
                <w:rFonts w:hint="eastAsia" w:hAnsi="宋体" w:cs="WQDNES+AdobeKaitiStd-Regular"/>
                <w:b/>
                <w:sz w:val="21"/>
                <w:szCs w:val="21"/>
              </w:rPr>
              <w:t>第4天6.29</w:t>
            </w:r>
          </w:p>
        </w:tc>
        <w:tc>
          <w:tcPr>
            <w:tcW w:w="8802" w:type="dxa"/>
            <w:vAlign w:val="top"/>
          </w:tcPr>
          <w:p>
            <w:pPr>
              <w:spacing w:line="360" w:lineRule="auto"/>
              <w:jc w:val="left"/>
              <w:rPr>
                <w:rFonts w:hint="eastAsia" w:ascii="宋体" w:hAnsi="宋体" w:cs="Tahoma"/>
                <w:color w:val="0000FF"/>
                <w:szCs w:val="21"/>
              </w:rPr>
            </w:pPr>
            <w:r>
              <w:rPr>
                <w:rFonts w:hint="eastAsia" w:ascii="宋体" w:hAnsi="宋体" w:cs="Tahoma"/>
                <w:color w:val="0000FF"/>
                <w:szCs w:val="21"/>
              </w:rPr>
              <w:t>洛杉矶</w:t>
            </w:r>
            <w:r>
              <w:rPr>
                <w:rFonts w:hint="eastAsia" w:ascii="宋体" w:hAnsi="宋体" w:cs="Tahoma"/>
                <w:color w:val="0000FF"/>
                <w:szCs w:val="21"/>
              </w:rPr>
              <w:t>-拉斯维加斯</w:t>
            </w:r>
          </w:p>
          <w:p>
            <w:pPr>
              <w:pStyle w:val="24"/>
              <w:spacing w:line="360" w:lineRule="auto"/>
              <w:rPr>
                <w:rFonts w:hint="eastAsia" w:hAnsi="宋体" w:cs="WQDNES+AdobeKaitiStd-Regular"/>
                <w:sz w:val="21"/>
                <w:szCs w:val="21"/>
              </w:rPr>
            </w:pPr>
            <w:r>
              <w:rPr>
                <w:rFonts w:hint="eastAsia" w:hAnsi="宋体" w:cs="WQDNES+AdobeKaitiStd-Regular"/>
                <w:sz w:val="21"/>
                <w:szCs w:val="21"/>
              </w:rPr>
              <w:t>抵达后游览【比弗利山庄】，前往【格里菲斯天文台</w:t>
            </w:r>
            <w:r>
              <w:rPr>
                <w:rFonts w:hAnsi="宋体" w:cs="WQDNES+AdobeKaitiStd-Regular"/>
                <w:sz w:val="21"/>
                <w:szCs w:val="21"/>
              </w:rPr>
              <w:t>Griffith Observatory</w:t>
            </w:r>
            <w:r>
              <w:rPr>
                <w:rFonts w:hint="eastAsia" w:hAnsi="宋体" w:cs="WQDNES+AdobeKaitiStd-Regular"/>
                <w:sz w:val="21"/>
                <w:szCs w:val="21"/>
              </w:rPr>
              <w:t>】，午餐后乘车前往拉斯维加斯，</w:t>
            </w:r>
            <w:r>
              <w:rPr>
                <w:rFonts w:hint="eastAsia" w:hAnsi="宋体" w:cs="Tahoma"/>
                <w:sz w:val="21"/>
                <w:szCs w:val="21"/>
              </w:rPr>
              <w:t>拉斯如果美国人缺乏想象力和创造力，拉斯维加斯可能至今还是个不毛之地的戈壁沙漠。可是这个拥有170万人口的现代化沙漠城市每年吸引着3890万游客，居美国各大城市之首。接机后入住酒店休息。</w:t>
            </w:r>
          </w:p>
        </w:tc>
        <w:tc>
          <w:tcPr>
            <w:tcW w:w="567" w:type="dxa"/>
            <w:vAlign w:val="top"/>
          </w:tcPr>
          <w:p>
            <w:pPr>
              <w:spacing w:line="360" w:lineRule="auto"/>
              <w:jc w:val="left"/>
              <w:rPr>
                <w:rFonts w:hint="eastAsia" w:ascii="宋体" w:hAnsi="宋体" w:cs="Arial"/>
                <w:b/>
                <w:szCs w:val="21"/>
              </w:rPr>
            </w:pPr>
            <w:r>
              <w:rPr>
                <w:rFonts w:hint="eastAsia" w:ascii="宋体" w:hAnsi="宋体" w:cs="Arial"/>
                <w:b/>
                <w:szCs w:val="21"/>
              </w:rPr>
              <w:t>早</w:t>
            </w:r>
          </w:p>
          <w:p>
            <w:pPr>
              <w:pStyle w:val="24"/>
              <w:spacing w:line="360" w:lineRule="auto"/>
              <w:rPr>
                <w:rFonts w:hint="eastAsia" w:hAnsi="宋体" w:cs="WQDNES+AdobeKaitiStd-Regular"/>
                <w:b/>
                <w:sz w:val="21"/>
                <w:szCs w:val="21"/>
              </w:rPr>
            </w:pPr>
            <w:r>
              <w:rPr>
                <w:rFonts w:hint="eastAsia" w:hAnsi="宋体" w:cs="Arial"/>
                <w:b/>
                <w:szCs w:val="21"/>
              </w:rPr>
              <w:t>午晚</w:t>
            </w:r>
          </w:p>
        </w:tc>
        <w:tc>
          <w:tcPr>
            <w:tcW w:w="700" w:type="dxa"/>
            <w:vAlign w:val="top"/>
          </w:tcPr>
          <w:p>
            <w:pPr>
              <w:pStyle w:val="24"/>
              <w:spacing w:line="360" w:lineRule="auto"/>
              <w:rPr>
                <w:rFonts w:hint="eastAsia" w:hAnsi="宋体" w:cs="WQDNES+AdobeKaitiStd-Regular"/>
                <w:b/>
                <w:sz w:val="21"/>
                <w:szCs w:val="21"/>
              </w:rPr>
            </w:pPr>
            <w:r>
              <w:rPr>
                <w:rFonts w:hint="eastAsia" w:hAnsi="宋体" w:cs="Tahoma"/>
                <w:b/>
                <w:szCs w:val="21"/>
              </w:rPr>
              <w:t>拉斯维加斯</w:t>
            </w:r>
          </w:p>
        </w:tc>
      </w:tr>
      <w:tr>
        <w:tc>
          <w:tcPr>
            <w:tcW w:w="851" w:type="dxa"/>
            <w:vAlign w:val="top"/>
          </w:tcPr>
          <w:p>
            <w:pPr>
              <w:pStyle w:val="24"/>
              <w:spacing w:line="360" w:lineRule="auto"/>
              <w:rPr>
                <w:rFonts w:hint="eastAsia" w:hAnsi="宋体" w:cs="WQDNES+AdobeKaitiStd-Regular"/>
                <w:b/>
                <w:sz w:val="21"/>
                <w:szCs w:val="21"/>
              </w:rPr>
            </w:pPr>
            <w:r>
              <w:rPr>
                <w:rFonts w:hint="eastAsia" w:hAnsi="宋体" w:cs="WQDNES+AdobeKaitiStd-Regular"/>
                <w:b/>
                <w:sz w:val="21"/>
                <w:szCs w:val="21"/>
              </w:rPr>
              <w:t>第5天6.30</w:t>
            </w:r>
          </w:p>
        </w:tc>
        <w:tc>
          <w:tcPr>
            <w:tcW w:w="8802" w:type="dxa"/>
            <w:vAlign w:val="center"/>
          </w:tcPr>
          <w:p>
            <w:pPr>
              <w:spacing w:line="360" w:lineRule="auto"/>
              <w:jc w:val="left"/>
              <w:rPr>
                <w:rFonts w:hint="eastAsia" w:ascii="宋体" w:hAnsi="宋体" w:cs="Tahoma"/>
                <w:color w:val="0000FF"/>
                <w:szCs w:val="21"/>
              </w:rPr>
            </w:pPr>
            <w:r>
              <w:rPr>
                <w:rFonts w:hint="eastAsia" w:ascii="宋体" w:hAnsi="宋体" w:cs="Tahoma"/>
                <w:color w:val="0000FF"/>
                <w:szCs w:val="21"/>
              </w:rPr>
              <w:t>拉斯维加斯 MGM</w:t>
            </w:r>
          </w:p>
          <w:p>
            <w:pPr>
              <w:spacing w:line="360" w:lineRule="auto"/>
              <w:jc w:val="left"/>
              <w:rPr>
                <w:rFonts w:hint="eastAsia" w:ascii="宋体" w:hAnsi="宋体" w:cs="Tahoma"/>
                <w:color w:val="0000FF"/>
                <w:szCs w:val="21"/>
              </w:rPr>
            </w:pPr>
            <w:r>
              <w:rPr>
                <w:rFonts w:hint="eastAsia" w:ascii="宋体" w:hAnsi="宋体" w:cs="Tahoma"/>
                <w:color w:val="0000FF"/>
                <w:szCs w:val="21"/>
              </w:rPr>
              <w:t>08:30开始     国际游行</w:t>
            </w:r>
          </w:p>
          <w:p>
            <w:pPr>
              <w:spacing w:line="360" w:lineRule="auto"/>
              <w:jc w:val="left"/>
              <w:rPr>
                <w:rFonts w:hint="eastAsia" w:ascii="宋体" w:hAnsi="宋体" w:cs="Tahoma"/>
                <w:szCs w:val="21"/>
              </w:rPr>
            </w:pPr>
            <w:r>
              <w:rPr>
                <w:rFonts w:hint="eastAsia" w:ascii="宋体" w:hAnsi="宋体" w:cs="Tahoma"/>
                <w:szCs w:val="21"/>
              </w:rPr>
              <w:t>游行结束后，自由活动，14:00zai在住宿的酒店集合，前往胡佛水坝。晚餐后夜游拉斯维加斯，返回酒店。</w:t>
            </w:r>
          </w:p>
        </w:tc>
        <w:tc>
          <w:tcPr>
            <w:tcW w:w="567" w:type="dxa"/>
            <w:vAlign w:val="center"/>
          </w:tcPr>
          <w:p>
            <w:pPr>
              <w:spacing w:line="360" w:lineRule="auto"/>
              <w:jc w:val="left"/>
              <w:rPr>
                <w:rFonts w:ascii="宋体" w:hAnsi="宋体" w:cs="Arial"/>
                <w:b/>
                <w:szCs w:val="21"/>
              </w:rPr>
            </w:pPr>
            <w:r>
              <w:rPr>
                <w:rFonts w:hint="eastAsia" w:ascii="宋体" w:hAnsi="宋体" w:cs="Arial"/>
                <w:b/>
                <w:szCs w:val="21"/>
              </w:rPr>
              <w:t>早午晚</w:t>
            </w:r>
          </w:p>
        </w:tc>
        <w:tc>
          <w:tcPr>
            <w:tcW w:w="700" w:type="dxa"/>
            <w:vAlign w:val="center"/>
          </w:tcPr>
          <w:p>
            <w:pPr>
              <w:spacing w:line="360" w:lineRule="auto"/>
              <w:jc w:val="left"/>
              <w:rPr>
                <w:rFonts w:hint="eastAsia" w:ascii="宋体" w:hAnsi="宋体" w:cs="Tahoma"/>
                <w:b/>
                <w:szCs w:val="21"/>
              </w:rPr>
            </w:pPr>
            <w:r>
              <w:rPr>
                <w:rFonts w:hint="eastAsia" w:ascii="宋体" w:hAnsi="宋体" w:cs="Tahoma"/>
                <w:b/>
                <w:szCs w:val="21"/>
              </w:rPr>
              <w:t>拉斯维加斯</w:t>
            </w:r>
          </w:p>
        </w:tc>
      </w:tr>
      <w:tr>
        <w:tc>
          <w:tcPr>
            <w:tcW w:w="851" w:type="dxa"/>
            <w:vAlign w:val="top"/>
          </w:tcPr>
          <w:p>
            <w:pPr>
              <w:pStyle w:val="24"/>
              <w:spacing w:line="360" w:lineRule="auto"/>
              <w:rPr>
                <w:rFonts w:hint="eastAsia" w:hAnsi="宋体" w:cs="WQDNES+AdobeKaitiStd-Regular"/>
                <w:b/>
                <w:sz w:val="21"/>
                <w:szCs w:val="21"/>
              </w:rPr>
            </w:pPr>
            <w:r>
              <w:rPr>
                <w:rFonts w:hint="eastAsia" w:hAnsi="宋体" w:cs="WQDNES+AdobeKaitiStd-Regular"/>
                <w:b/>
                <w:sz w:val="21"/>
                <w:szCs w:val="21"/>
              </w:rPr>
              <w:t>第6天7.01</w:t>
            </w:r>
          </w:p>
        </w:tc>
        <w:tc>
          <w:tcPr>
            <w:tcW w:w="8802" w:type="dxa"/>
            <w:vAlign w:val="center"/>
          </w:tcPr>
          <w:p>
            <w:pPr>
              <w:spacing w:line="360" w:lineRule="auto"/>
              <w:jc w:val="left"/>
              <w:rPr>
                <w:rFonts w:hint="eastAsia" w:ascii="宋体" w:hAnsi="宋体" w:cs="Tahoma"/>
                <w:color w:val="0000FF"/>
                <w:szCs w:val="21"/>
              </w:rPr>
            </w:pPr>
            <w:r>
              <w:rPr>
                <w:rFonts w:hint="eastAsia" w:ascii="宋体" w:hAnsi="宋体" w:cs="Tahoma"/>
                <w:color w:val="0000FF"/>
                <w:szCs w:val="21"/>
              </w:rPr>
              <w:t>拉斯维加斯 MGM</w:t>
            </w:r>
          </w:p>
          <w:p>
            <w:pPr>
              <w:spacing w:line="360" w:lineRule="auto"/>
              <w:jc w:val="left"/>
              <w:rPr>
                <w:rFonts w:hint="eastAsia" w:ascii="宋体" w:hAnsi="宋体" w:cs="Tahoma"/>
                <w:color w:val="0000FF"/>
                <w:szCs w:val="21"/>
              </w:rPr>
            </w:pPr>
            <w:r>
              <w:rPr>
                <w:rFonts w:hint="eastAsia" w:ascii="宋体" w:hAnsi="宋体" w:cs="Tahoma"/>
                <w:color w:val="0000FF"/>
                <w:szCs w:val="21"/>
              </w:rPr>
              <w:t>10:00-13:00   会员大会开幕</w:t>
            </w:r>
          </w:p>
          <w:p>
            <w:pPr>
              <w:spacing w:line="360" w:lineRule="auto"/>
              <w:jc w:val="left"/>
              <w:rPr>
                <w:rFonts w:hint="eastAsia" w:ascii="宋体" w:hAnsi="宋体" w:cs="Tahoma"/>
                <w:color w:val="0000FF"/>
                <w:szCs w:val="21"/>
              </w:rPr>
            </w:pPr>
            <w:r>
              <w:rPr>
                <w:rFonts w:hint="eastAsia" w:ascii="宋体" w:hAnsi="宋体" w:cs="Tahoma"/>
                <w:color w:val="0000FF"/>
                <w:szCs w:val="21"/>
              </w:rPr>
              <w:t>10:00-17:00   展厅开展</w:t>
            </w:r>
          </w:p>
          <w:p>
            <w:pPr>
              <w:spacing w:line="360" w:lineRule="auto"/>
              <w:jc w:val="left"/>
              <w:rPr>
                <w:rFonts w:hint="eastAsia" w:ascii="宋体" w:hAnsi="宋体" w:cs="Tahoma"/>
                <w:color w:val="0000FF"/>
                <w:szCs w:val="21"/>
              </w:rPr>
            </w:pPr>
            <w:r>
              <w:rPr>
                <w:rFonts w:hint="eastAsia" w:ascii="宋体" w:hAnsi="宋体" w:cs="Tahoma"/>
                <w:color w:val="0000FF"/>
                <w:szCs w:val="21"/>
              </w:rPr>
              <w:t>13:00-17:00   认证和投票</w:t>
            </w:r>
          </w:p>
          <w:p>
            <w:pPr>
              <w:spacing w:line="360" w:lineRule="auto"/>
              <w:jc w:val="left"/>
              <w:rPr>
                <w:rFonts w:hint="eastAsia" w:ascii="宋体" w:hAnsi="宋体" w:cs="Tahoma"/>
                <w:color w:val="0000FF"/>
                <w:szCs w:val="21"/>
              </w:rPr>
            </w:pPr>
            <w:r>
              <w:rPr>
                <w:rFonts w:hint="eastAsia" w:ascii="宋体" w:hAnsi="宋体" w:cs="Tahoma"/>
                <w:color w:val="0000FF"/>
                <w:szCs w:val="21"/>
              </w:rPr>
              <w:t>14:00-17:00   研讨会</w:t>
            </w:r>
          </w:p>
        </w:tc>
        <w:tc>
          <w:tcPr>
            <w:tcW w:w="567" w:type="dxa"/>
            <w:vAlign w:val="center"/>
          </w:tcPr>
          <w:p>
            <w:pPr>
              <w:spacing w:line="360" w:lineRule="auto"/>
              <w:jc w:val="left"/>
              <w:rPr>
                <w:rFonts w:ascii="宋体" w:hAnsi="宋体" w:cs="Arial"/>
                <w:b/>
                <w:szCs w:val="21"/>
              </w:rPr>
            </w:pPr>
            <w:r>
              <w:rPr>
                <w:rFonts w:hint="eastAsia" w:ascii="宋体" w:hAnsi="宋体" w:cs="Arial"/>
                <w:b/>
                <w:szCs w:val="21"/>
              </w:rPr>
              <w:t>早午晚</w:t>
            </w:r>
          </w:p>
        </w:tc>
        <w:tc>
          <w:tcPr>
            <w:tcW w:w="700" w:type="dxa"/>
            <w:vAlign w:val="center"/>
          </w:tcPr>
          <w:p>
            <w:pPr>
              <w:spacing w:line="360" w:lineRule="auto"/>
              <w:jc w:val="left"/>
              <w:rPr>
                <w:rFonts w:hint="eastAsia" w:ascii="宋体" w:hAnsi="宋体" w:cs="Tahoma"/>
                <w:b/>
                <w:szCs w:val="21"/>
              </w:rPr>
            </w:pPr>
            <w:r>
              <w:rPr>
                <w:rFonts w:hint="eastAsia" w:ascii="宋体" w:hAnsi="宋体" w:cs="Tahoma"/>
                <w:b/>
                <w:szCs w:val="21"/>
              </w:rPr>
              <w:t>拉斯维加斯</w:t>
            </w:r>
          </w:p>
        </w:tc>
      </w:tr>
      <w:tr>
        <w:tc>
          <w:tcPr>
            <w:tcW w:w="851" w:type="dxa"/>
            <w:vAlign w:val="top"/>
          </w:tcPr>
          <w:p>
            <w:pPr>
              <w:pStyle w:val="24"/>
              <w:spacing w:line="360" w:lineRule="auto"/>
              <w:rPr>
                <w:rFonts w:hint="eastAsia" w:hAnsi="宋体" w:cs="WQDNES+AdobeKaitiStd-Regular"/>
                <w:b/>
                <w:sz w:val="21"/>
                <w:szCs w:val="21"/>
              </w:rPr>
            </w:pPr>
            <w:r>
              <w:rPr>
                <w:rFonts w:hint="eastAsia" w:hAnsi="宋体" w:cs="WQDNES+AdobeKaitiStd-Regular"/>
                <w:b/>
                <w:sz w:val="21"/>
                <w:szCs w:val="21"/>
              </w:rPr>
              <w:t>第7天</w:t>
            </w:r>
          </w:p>
          <w:p>
            <w:pPr>
              <w:pStyle w:val="24"/>
              <w:spacing w:line="360" w:lineRule="auto"/>
              <w:rPr>
                <w:rFonts w:hint="eastAsia" w:hAnsi="宋体" w:cs="WQDNES+AdobeKaitiStd-Regular"/>
                <w:b/>
                <w:sz w:val="21"/>
                <w:szCs w:val="21"/>
              </w:rPr>
            </w:pPr>
            <w:r>
              <w:rPr>
                <w:rFonts w:hint="eastAsia" w:hAnsi="宋体" w:cs="WQDNES+AdobeKaitiStd-Regular"/>
                <w:b/>
                <w:sz w:val="21"/>
                <w:szCs w:val="21"/>
              </w:rPr>
              <w:t>7.02</w:t>
            </w:r>
          </w:p>
        </w:tc>
        <w:tc>
          <w:tcPr>
            <w:tcW w:w="8802" w:type="dxa"/>
            <w:vAlign w:val="center"/>
          </w:tcPr>
          <w:p>
            <w:pPr>
              <w:spacing w:line="360" w:lineRule="auto"/>
              <w:jc w:val="left"/>
              <w:rPr>
                <w:rFonts w:ascii="宋体" w:hAnsi="宋体" w:cs="Arial"/>
                <w:color w:val="0000FF"/>
                <w:szCs w:val="21"/>
              </w:rPr>
            </w:pPr>
            <w:r>
              <w:rPr>
                <w:rFonts w:ascii="宋体" w:hAnsi="宋体" w:cs="Arial"/>
                <w:color w:val="0000FF"/>
                <w:szCs w:val="21"/>
              </w:rPr>
              <w:t>拉斯维加斯（大峡谷</w:t>
            </w:r>
            <w:r>
              <w:rPr>
                <w:rFonts w:hint="eastAsia" w:ascii="宋体" w:hAnsi="宋体" w:cs="Arial"/>
                <w:color w:val="0000FF"/>
                <w:szCs w:val="21"/>
              </w:rPr>
              <w:t>西峡</w:t>
            </w:r>
            <w:r>
              <w:rPr>
                <w:rFonts w:ascii="宋体" w:hAnsi="宋体" w:cs="Arial"/>
                <w:color w:val="0000FF"/>
                <w:szCs w:val="21"/>
              </w:rPr>
              <w:t>）</w:t>
            </w:r>
          </w:p>
          <w:p>
            <w:pPr>
              <w:spacing w:line="360" w:lineRule="auto"/>
              <w:jc w:val="left"/>
              <w:rPr>
                <w:rFonts w:hint="eastAsia" w:ascii="宋体" w:hAnsi="宋体" w:cs="Tahoma"/>
                <w:color w:val="0000FF"/>
                <w:szCs w:val="21"/>
              </w:rPr>
            </w:pPr>
            <w:r>
              <w:rPr>
                <w:rFonts w:ascii="宋体" w:hAnsi="宋体" w:cs="Arial"/>
                <w:color w:val="000000"/>
                <w:spacing w:val="8"/>
                <w:szCs w:val="21"/>
              </w:rPr>
              <w:t>早餐后</w:t>
            </w:r>
            <w:r>
              <w:rPr>
                <w:rFonts w:ascii="宋体" w:hAnsi="宋体"/>
                <w:szCs w:val="21"/>
              </w:rPr>
              <w:t>前往世界七大奇景之一的</w:t>
            </w:r>
            <w:r>
              <w:rPr>
                <w:rFonts w:ascii="宋体" w:hAnsi="宋体"/>
                <w:szCs w:val="21"/>
                <w:u w:val="single"/>
              </w:rPr>
              <w:t>【</w:t>
            </w:r>
            <w:r>
              <w:rPr>
                <w:rFonts w:ascii="宋体" w:hAnsi="宋体"/>
                <w:b/>
                <w:szCs w:val="21"/>
                <w:u w:val="single"/>
              </w:rPr>
              <w:t>科罗拉多大峡谷—西峡】</w:t>
            </w:r>
            <w:r>
              <w:rPr>
                <w:rFonts w:ascii="宋体" w:hAnsi="宋体"/>
                <w:szCs w:val="21"/>
                <w:u w:val="single"/>
              </w:rPr>
              <w:t>（</w:t>
            </w:r>
            <w:r>
              <w:rPr>
                <w:rFonts w:hint="eastAsia" w:ascii="宋体" w:hAnsi="宋体"/>
                <w:szCs w:val="21"/>
                <w:u w:val="single"/>
              </w:rPr>
              <w:t>包含</w:t>
            </w:r>
            <w:r>
              <w:rPr>
                <w:rFonts w:ascii="宋体" w:hAnsi="宋体"/>
                <w:szCs w:val="21"/>
                <w:u w:val="single"/>
              </w:rPr>
              <w:t>乘车往返约6-8小时）</w:t>
            </w:r>
            <w:r>
              <w:rPr>
                <w:rFonts w:ascii="宋体" w:hAnsi="宋体"/>
                <w:szCs w:val="21"/>
              </w:rPr>
              <w:t>。大峡谷多次被旅游杂志票选为一生不可不去的景点，占地约1904平方英哩，东西长277哩，宽18哩，深将近1哩，并在1979年纳入联合国教科文组织的世界遗产名单，几乎每个到大峡谷的旅客，都会不约而同的被其所震撼。</w:t>
            </w:r>
            <w:r>
              <w:rPr>
                <w:rFonts w:hint="eastAsia" w:ascii="宋体" w:hAnsi="宋体"/>
                <w:szCs w:val="21"/>
              </w:rPr>
              <w:t>午餐在大峡谷内用简餐（当地条件有限，敬请谅解！）</w:t>
            </w:r>
            <w:r>
              <w:rPr>
                <w:rFonts w:ascii="宋体" w:hAnsi="宋体"/>
                <w:szCs w:val="21"/>
              </w:rPr>
              <w:t>在西峡您还可以走上</w:t>
            </w:r>
            <w:r>
              <w:rPr>
                <w:rFonts w:hint="eastAsia" w:ascii="宋体" w:hAnsi="宋体"/>
                <w:b/>
                <w:szCs w:val="21"/>
                <w:u w:val="single"/>
              </w:rPr>
              <w:t>游船</w:t>
            </w:r>
            <w:r>
              <w:rPr>
                <w:rFonts w:ascii="宋体" w:hAnsi="宋体"/>
                <w:b/>
                <w:szCs w:val="21"/>
              </w:rPr>
              <w:t>或</w:t>
            </w:r>
            <w:r>
              <w:rPr>
                <w:rFonts w:ascii="宋体" w:hAnsi="宋体"/>
                <w:b/>
                <w:szCs w:val="21"/>
                <w:u w:val="single"/>
              </w:rPr>
              <w:t>乘直升机下到谷底（自费）</w:t>
            </w:r>
            <w:r>
              <w:rPr>
                <w:rFonts w:ascii="宋体" w:hAnsi="宋体"/>
                <w:szCs w:val="21"/>
              </w:rPr>
              <w:t>。</w:t>
            </w:r>
            <w:r>
              <w:rPr>
                <w:rFonts w:hint="eastAsia" w:ascii="宋体" w:hAnsi="宋体"/>
                <w:szCs w:val="21"/>
              </w:rPr>
              <w:t>回程途中可略作停留，</w:t>
            </w:r>
            <w:r>
              <w:rPr>
                <w:rFonts w:ascii="宋体" w:hAnsi="宋体"/>
                <w:szCs w:val="21"/>
              </w:rPr>
              <w:t>晚上可欣赏</w:t>
            </w:r>
            <w:r>
              <w:rPr>
                <w:rFonts w:ascii="宋体" w:hAnsi="宋体"/>
                <w:b/>
                <w:szCs w:val="21"/>
                <w:u w:val="single"/>
              </w:rPr>
              <w:t>大型歌舞表演或娱乐场所（自费约2小时）</w:t>
            </w:r>
            <w:r>
              <w:rPr>
                <w:rFonts w:ascii="宋体" w:hAnsi="宋体"/>
                <w:szCs w:val="21"/>
              </w:rPr>
              <w:t>。</w:t>
            </w:r>
          </w:p>
        </w:tc>
        <w:tc>
          <w:tcPr>
            <w:tcW w:w="567" w:type="dxa"/>
            <w:vAlign w:val="center"/>
          </w:tcPr>
          <w:p>
            <w:pPr>
              <w:spacing w:line="360" w:lineRule="auto"/>
              <w:jc w:val="left"/>
              <w:rPr>
                <w:rFonts w:ascii="宋体" w:hAnsi="宋体" w:cs="Arial"/>
                <w:b/>
                <w:szCs w:val="21"/>
              </w:rPr>
            </w:pPr>
            <w:r>
              <w:rPr>
                <w:rFonts w:hint="eastAsia" w:ascii="宋体" w:hAnsi="宋体" w:cs="Arial"/>
                <w:b/>
                <w:szCs w:val="21"/>
              </w:rPr>
              <w:t>早午晚</w:t>
            </w:r>
          </w:p>
        </w:tc>
        <w:tc>
          <w:tcPr>
            <w:tcW w:w="700" w:type="dxa"/>
            <w:vAlign w:val="center"/>
          </w:tcPr>
          <w:p>
            <w:pPr>
              <w:spacing w:line="360" w:lineRule="auto"/>
              <w:jc w:val="left"/>
              <w:rPr>
                <w:rFonts w:hint="eastAsia" w:ascii="宋体" w:hAnsi="宋体" w:cs="Tahoma"/>
                <w:b/>
                <w:szCs w:val="21"/>
              </w:rPr>
            </w:pPr>
            <w:r>
              <w:rPr>
                <w:rFonts w:hint="eastAsia" w:ascii="宋体" w:hAnsi="宋体" w:cs="Tahoma"/>
                <w:b/>
                <w:szCs w:val="21"/>
              </w:rPr>
              <w:t>拉斯维加斯</w:t>
            </w:r>
          </w:p>
        </w:tc>
      </w:tr>
      <w:tr>
        <w:tc>
          <w:tcPr>
            <w:tcW w:w="851" w:type="dxa"/>
            <w:vAlign w:val="top"/>
          </w:tcPr>
          <w:p>
            <w:pPr>
              <w:pStyle w:val="24"/>
              <w:spacing w:line="360" w:lineRule="auto"/>
              <w:rPr>
                <w:rFonts w:hint="eastAsia" w:hAnsi="宋体" w:cs="WQDNES+AdobeKaitiStd-Regular"/>
                <w:b/>
                <w:sz w:val="21"/>
                <w:szCs w:val="21"/>
              </w:rPr>
            </w:pPr>
            <w:r>
              <w:rPr>
                <w:rFonts w:hint="eastAsia" w:hAnsi="宋体" w:cs="WQDNES+AdobeKaitiStd-Regular"/>
                <w:b/>
                <w:sz w:val="21"/>
                <w:szCs w:val="21"/>
              </w:rPr>
              <w:t>第8天7.03</w:t>
            </w:r>
          </w:p>
        </w:tc>
        <w:tc>
          <w:tcPr>
            <w:tcW w:w="8802" w:type="dxa"/>
            <w:vAlign w:val="center"/>
          </w:tcPr>
          <w:p>
            <w:pPr>
              <w:spacing w:line="360" w:lineRule="auto"/>
              <w:jc w:val="left"/>
              <w:rPr>
                <w:rFonts w:hint="eastAsia" w:ascii="宋体" w:hAnsi="宋体" w:cs="Tahoma"/>
                <w:color w:val="0000FF"/>
                <w:szCs w:val="21"/>
              </w:rPr>
            </w:pPr>
            <w:r>
              <w:rPr>
                <w:rFonts w:hint="eastAsia" w:ascii="宋体" w:hAnsi="宋体" w:cs="Tahoma"/>
                <w:color w:val="0000FF"/>
                <w:szCs w:val="21"/>
              </w:rPr>
              <w:t>拉斯维加斯 MGM</w:t>
            </w:r>
            <w:r>
              <w:rPr>
                <w:rFonts w:hint="eastAsia" w:ascii="宋体" w:hAnsi="宋体" w:cs="Tahoma"/>
                <w:color w:val="0000FF"/>
                <w:szCs w:val="21"/>
              </w:rPr>
              <w:t xml:space="preserve"> </w:t>
            </w:r>
            <w:r>
              <w:rPr>
                <w:rFonts w:ascii="宋体" w:hAnsi="宋体" w:cs="Tahoma"/>
                <w:color w:val="0000FF"/>
                <w:szCs w:val="21"/>
              </w:rPr>
              <w:t>–</w:t>
            </w:r>
            <w:r>
              <w:rPr>
                <w:rFonts w:hint="eastAsia" w:ascii="宋体" w:hAnsi="宋体" w:cs="Tahoma"/>
                <w:color w:val="0000FF"/>
                <w:szCs w:val="21"/>
              </w:rPr>
              <w:t>洛杉矶        参考航班：AA</w:t>
            </w:r>
            <w:r>
              <w:rPr>
                <w:rFonts w:ascii="宋体" w:hAnsi="宋体" w:cs="Tahoma"/>
                <w:color w:val="0000FF"/>
                <w:szCs w:val="21"/>
              </w:rPr>
              <w:t>1101</w:t>
            </w:r>
            <w:r>
              <w:rPr>
                <w:rFonts w:hint="eastAsia" w:ascii="宋体" w:hAnsi="宋体" w:cs="Tahoma"/>
                <w:color w:val="0000FF"/>
                <w:szCs w:val="21"/>
              </w:rPr>
              <w:t xml:space="preserve">     18</w:t>
            </w:r>
            <w:r>
              <w:rPr>
                <w:rFonts w:ascii="宋体" w:hAnsi="宋体" w:cs="Tahoma"/>
                <w:color w:val="0000FF"/>
                <w:szCs w:val="21"/>
              </w:rPr>
              <w:t>53</w:t>
            </w:r>
            <w:r>
              <w:rPr>
                <w:rFonts w:hint="eastAsia" w:ascii="宋体" w:hAnsi="宋体" w:cs="Tahoma"/>
                <w:color w:val="0000FF"/>
                <w:szCs w:val="21"/>
              </w:rPr>
              <w:t>-20</w:t>
            </w:r>
            <w:r>
              <w:rPr>
                <w:rFonts w:ascii="宋体" w:hAnsi="宋体" w:cs="Tahoma"/>
                <w:color w:val="0000FF"/>
                <w:szCs w:val="21"/>
              </w:rPr>
              <w:t>13</w:t>
            </w:r>
          </w:p>
          <w:p>
            <w:pPr>
              <w:spacing w:line="360" w:lineRule="auto"/>
              <w:jc w:val="left"/>
              <w:rPr>
                <w:rFonts w:hint="eastAsia" w:ascii="宋体" w:hAnsi="宋体" w:cs="Tahoma"/>
                <w:color w:val="0000FF"/>
                <w:szCs w:val="21"/>
              </w:rPr>
            </w:pPr>
            <w:r>
              <w:rPr>
                <w:rFonts w:hint="eastAsia" w:ascii="宋体" w:hAnsi="宋体" w:cs="Tahoma"/>
                <w:color w:val="0000FF"/>
                <w:szCs w:val="21"/>
              </w:rPr>
              <w:t>07:30-10:30   展厅开展</w:t>
            </w:r>
          </w:p>
          <w:p>
            <w:pPr>
              <w:spacing w:line="360" w:lineRule="auto"/>
              <w:jc w:val="left"/>
              <w:rPr>
                <w:rFonts w:hint="eastAsia" w:ascii="宋体" w:hAnsi="宋体" w:cs="Tahoma"/>
                <w:color w:val="0000FF"/>
                <w:szCs w:val="21"/>
              </w:rPr>
            </w:pPr>
            <w:r>
              <w:rPr>
                <w:rFonts w:hint="eastAsia" w:ascii="宋体" w:hAnsi="宋体" w:cs="Tahoma"/>
                <w:color w:val="0000FF"/>
                <w:szCs w:val="21"/>
              </w:rPr>
              <w:t>10:00-13:30   认证和投票以及会员大会闭幕</w:t>
            </w:r>
          </w:p>
          <w:p>
            <w:pPr>
              <w:spacing w:line="360" w:lineRule="auto"/>
              <w:jc w:val="left"/>
              <w:rPr>
                <w:rFonts w:hint="eastAsia" w:ascii="宋体" w:hAnsi="宋体" w:cs="Tahoma"/>
                <w:szCs w:val="21"/>
              </w:rPr>
            </w:pPr>
            <w:r>
              <w:rPr>
                <w:rFonts w:hint="eastAsia" w:ascii="宋体" w:hAnsi="宋体" w:cs="Tahoma"/>
                <w:szCs w:val="21"/>
              </w:rPr>
              <w:t>下午可前往附近的奥特莱斯自由购物，之后乘车前往机场，乘机前往洛杉矶。</w:t>
            </w:r>
          </w:p>
        </w:tc>
        <w:tc>
          <w:tcPr>
            <w:tcW w:w="567" w:type="dxa"/>
            <w:vAlign w:val="center"/>
          </w:tcPr>
          <w:p>
            <w:pPr>
              <w:spacing w:line="360" w:lineRule="auto"/>
              <w:jc w:val="left"/>
              <w:rPr>
                <w:rFonts w:hint="eastAsia" w:ascii="宋体" w:hAnsi="宋体" w:cs="Arial"/>
                <w:b/>
                <w:szCs w:val="21"/>
              </w:rPr>
            </w:pPr>
            <w:r>
              <w:rPr>
                <w:rFonts w:hint="eastAsia" w:ascii="宋体" w:hAnsi="宋体" w:cs="Arial"/>
                <w:b/>
                <w:szCs w:val="21"/>
              </w:rPr>
              <w:t>早午</w:t>
            </w:r>
          </w:p>
          <w:p>
            <w:pPr>
              <w:spacing w:line="360" w:lineRule="auto"/>
              <w:jc w:val="left"/>
              <w:rPr>
                <w:rFonts w:ascii="宋体" w:hAnsi="宋体" w:cs="Arial"/>
                <w:b/>
                <w:szCs w:val="21"/>
              </w:rPr>
            </w:pPr>
            <w:r>
              <w:rPr>
                <w:rFonts w:hint="eastAsia" w:ascii="宋体" w:hAnsi="宋体" w:cs="Arial"/>
                <w:b/>
                <w:szCs w:val="21"/>
              </w:rPr>
              <w:t>X</w:t>
            </w:r>
          </w:p>
        </w:tc>
        <w:tc>
          <w:tcPr>
            <w:tcW w:w="700" w:type="dxa"/>
            <w:vAlign w:val="center"/>
          </w:tcPr>
          <w:p>
            <w:pPr>
              <w:spacing w:line="360" w:lineRule="auto"/>
              <w:jc w:val="left"/>
              <w:rPr>
                <w:rFonts w:hint="eastAsia" w:ascii="宋体" w:hAnsi="宋体" w:cs="Tahoma"/>
                <w:b/>
                <w:szCs w:val="21"/>
              </w:rPr>
            </w:pPr>
            <w:r>
              <w:rPr>
                <w:rFonts w:hint="eastAsia" w:ascii="宋体" w:hAnsi="宋体" w:cs="Tahoma"/>
                <w:b/>
                <w:szCs w:val="21"/>
              </w:rPr>
              <w:t>飞机上</w:t>
            </w:r>
          </w:p>
        </w:tc>
      </w:tr>
      <w:tr>
        <w:tc>
          <w:tcPr>
            <w:tcW w:w="851" w:type="dxa"/>
            <w:vAlign w:val="top"/>
          </w:tcPr>
          <w:p>
            <w:pPr>
              <w:pStyle w:val="24"/>
              <w:spacing w:line="360" w:lineRule="auto"/>
              <w:rPr>
                <w:rFonts w:hint="eastAsia" w:hAnsi="宋体" w:cs="WQDNES+AdobeKaitiStd-Regular"/>
                <w:b/>
                <w:sz w:val="21"/>
                <w:szCs w:val="21"/>
              </w:rPr>
            </w:pPr>
            <w:r>
              <w:rPr>
                <w:rFonts w:hint="eastAsia" w:hAnsi="宋体" w:cs="WQDNES+AdobeKaitiStd-Regular"/>
                <w:b/>
                <w:sz w:val="21"/>
                <w:szCs w:val="21"/>
              </w:rPr>
              <w:t>第9天7.04</w:t>
            </w:r>
          </w:p>
        </w:tc>
        <w:tc>
          <w:tcPr>
            <w:tcW w:w="8802" w:type="dxa"/>
            <w:vAlign w:val="center"/>
          </w:tcPr>
          <w:p>
            <w:pPr>
              <w:spacing w:line="360" w:lineRule="auto"/>
              <w:jc w:val="left"/>
              <w:rPr>
                <w:rFonts w:hint="eastAsia" w:ascii="宋体" w:hAnsi="宋体" w:cs="Tahoma"/>
                <w:color w:val="0000FF"/>
                <w:szCs w:val="21"/>
              </w:rPr>
            </w:pPr>
            <w:r>
              <w:rPr>
                <w:rFonts w:ascii="宋体" w:hAnsi="宋体" w:cs="Tahoma"/>
                <w:color w:val="0000FF"/>
                <w:szCs w:val="21"/>
              </w:rPr>
              <w:t>洛杉矶</w:t>
            </w:r>
            <w:r>
              <w:rPr>
                <w:rFonts w:hint="eastAsia" w:ascii="宋体" w:hAnsi="宋体" w:cs="Tahoma"/>
                <w:color w:val="0000FF"/>
                <w:szCs w:val="21"/>
              </w:rPr>
              <w:t>-香港    参考航班：</w:t>
            </w:r>
            <w:r>
              <w:rPr>
                <w:rFonts w:hint="eastAsia" w:ascii="宋体" w:hAnsi="宋体" w:cs="Tahoma"/>
                <w:color w:val="0000FF"/>
                <w:szCs w:val="21"/>
              </w:rPr>
              <w:t xml:space="preserve"> </w:t>
            </w:r>
            <w:r>
              <w:rPr>
                <w:rFonts w:ascii="宋体" w:hAnsi="宋体" w:cs="Tahoma"/>
                <w:color w:val="0000FF"/>
                <w:szCs w:val="21"/>
              </w:rPr>
              <w:t>AA193   0220 0810+1</w:t>
            </w:r>
          </w:p>
          <w:p>
            <w:pPr>
              <w:spacing w:line="360" w:lineRule="auto"/>
              <w:jc w:val="left"/>
              <w:rPr>
                <w:rFonts w:hint="eastAsia" w:ascii="宋体" w:hAnsi="宋体" w:cs="Tahoma"/>
                <w:color w:val="0000FF"/>
                <w:szCs w:val="21"/>
              </w:rPr>
            </w:pPr>
            <w:r>
              <w:rPr>
                <w:rFonts w:hint="eastAsia" w:ascii="宋体" w:hAnsi="宋体" w:cs="Arial"/>
                <w:szCs w:val="21"/>
              </w:rPr>
              <w:t>洛杉矶机场转机，乘机返回香港，抵达后接机，送回深圳指定口岸。</w:t>
            </w:r>
          </w:p>
        </w:tc>
        <w:tc>
          <w:tcPr>
            <w:tcW w:w="567" w:type="dxa"/>
            <w:vAlign w:val="center"/>
          </w:tcPr>
          <w:p>
            <w:pPr>
              <w:spacing w:line="360" w:lineRule="auto"/>
              <w:jc w:val="left"/>
              <w:rPr>
                <w:rFonts w:hint="eastAsia" w:ascii="宋体" w:hAnsi="宋体" w:cs="Arial"/>
                <w:b/>
                <w:szCs w:val="21"/>
              </w:rPr>
            </w:pPr>
            <w:r>
              <w:rPr>
                <w:rFonts w:hint="eastAsia" w:ascii="宋体" w:hAnsi="宋体" w:cs="Arial"/>
                <w:b/>
                <w:szCs w:val="21"/>
              </w:rPr>
              <w:t>//</w:t>
            </w:r>
          </w:p>
        </w:tc>
        <w:tc>
          <w:tcPr>
            <w:tcW w:w="700" w:type="dxa"/>
            <w:vAlign w:val="center"/>
          </w:tcPr>
          <w:p>
            <w:pPr>
              <w:spacing w:line="360" w:lineRule="auto"/>
              <w:jc w:val="left"/>
              <w:rPr>
                <w:rFonts w:hint="eastAsia" w:ascii="宋体" w:hAnsi="宋体" w:cs="Tahoma"/>
                <w:b/>
                <w:szCs w:val="21"/>
              </w:rPr>
            </w:pPr>
            <w:r>
              <w:rPr>
                <w:rFonts w:hint="eastAsia" w:ascii="宋体" w:hAnsi="宋体" w:cs="Tahoma"/>
                <w:b/>
                <w:szCs w:val="21"/>
              </w:rPr>
              <w:t>//</w:t>
            </w:r>
          </w:p>
        </w:tc>
      </w:tr>
      <w:tr>
        <w:tc>
          <w:tcPr>
            <w:tcW w:w="851" w:type="dxa"/>
            <w:vAlign w:val="top"/>
          </w:tcPr>
          <w:p>
            <w:pPr>
              <w:pStyle w:val="24"/>
              <w:spacing w:line="360" w:lineRule="auto"/>
              <w:rPr>
                <w:rFonts w:hint="eastAsia" w:hAnsi="宋体" w:cs="WQDNES+AdobeKaitiStd-Regular"/>
                <w:b/>
              </w:rPr>
            </w:pPr>
            <w:r>
              <w:rPr>
                <w:rFonts w:hint="eastAsia" w:hAnsi="宋体" w:cs="WQDNES+AdobeKaitiStd-Regular"/>
                <w:b/>
              </w:rPr>
              <w:t>报价</w:t>
            </w:r>
          </w:p>
        </w:tc>
        <w:tc>
          <w:tcPr>
            <w:tcW w:w="8802" w:type="dxa"/>
            <w:vAlign w:val="center"/>
          </w:tcPr>
          <w:p>
            <w:pPr>
              <w:pStyle w:val="24"/>
              <w:spacing w:line="360" w:lineRule="auto"/>
              <w:rPr>
                <w:rFonts w:hint="eastAsia" w:hAnsi="宋体" w:cs="WQDNES+AdobeKaitiStd-Regular"/>
                <w:color w:val="0000FF"/>
              </w:rPr>
            </w:pPr>
            <w:r>
              <w:rPr>
                <w:rFonts w:hint="eastAsia" w:hAnsi="宋体" w:cs="WQDNES+AdobeKaitiStd-Regular"/>
                <w:color w:val="0000FF"/>
              </w:rPr>
              <w:t>16-25</w:t>
            </w:r>
            <w:r>
              <w:rPr>
                <w:rFonts w:hint="eastAsia" w:hAnsi="宋体" w:cs="WQDNES+AdobeKaitiStd-Regular"/>
                <w:color w:val="0000FF"/>
              </w:rPr>
              <w:t>人成团</w:t>
            </w:r>
            <w:r>
              <w:rPr>
                <w:rFonts w:hint="eastAsia" w:hAnsi="宋体" w:cs="WQDNES+AdobeKaitiStd-Regular"/>
                <w:color w:val="0000FF"/>
              </w:rPr>
              <w:t xml:space="preserve">  1</w:t>
            </w:r>
            <w:r>
              <w:rPr>
                <w:rFonts w:hint="eastAsia" w:hAnsi="宋体" w:cs="WQDNES+AdobeKaitiStd-Regular"/>
                <w:color w:val="0000FF"/>
              </w:rPr>
              <w:t>80</w:t>
            </w:r>
            <w:r>
              <w:rPr>
                <w:rFonts w:hint="eastAsia" w:hAnsi="宋体" w:cs="WQDNES+AdobeKaitiStd-Regular"/>
                <w:color w:val="0000FF"/>
              </w:rPr>
              <w:t>00元/人</w:t>
            </w:r>
          </w:p>
          <w:p>
            <w:pPr>
              <w:spacing w:line="360" w:lineRule="auto"/>
              <w:jc w:val="left"/>
              <w:rPr>
                <w:rFonts w:ascii="宋体" w:hAnsi="宋体" w:cs="Tahoma"/>
                <w:color w:val="0000FF"/>
                <w:sz w:val="24"/>
                <w:szCs w:val="24"/>
              </w:rPr>
            </w:pPr>
            <w:r>
              <w:rPr>
                <w:rFonts w:hint="eastAsia" w:ascii="宋体" w:hAnsi="宋体" w:cs="WQDNES+AdobeKaitiStd-Regular"/>
                <w:color w:val="0000FF"/>
                <w:sz w:val="24"/>
                <w:szCs w:val="24"/>
              </w:rPr>
              <w:t>26-39</w:t>
            </w:r>
            <w:r>
              <w:rPr>
                <w:rFonts w:hint="eastAsia" w:ascii="宋体" w:hAnsi="宋体" w:cs="WQDNES+AdobeKaitiStd-Regular"/>
                <w:color w:val="0000FF"/>
                <w:sz w:val="24"/>
                <w:szCs w:val="24"/>
              </w:rPr>
              <w:t>人成团</w:t>
            </w:r>
            <w:r>
              <w:rPr>
                <w:rFonts w:hint="eastAsia" w:ascii="宋体" w:hAnsi="宋体" w:cs="WQDNES+AdobeKaitiStd-Regular"/>
                <w:color w:val="0000FF"/>
                <w:sz w:val="24"/>
                <w:szCs w:val="24"/>
              </w:rPr>
              <w:t xml:space="preserve">  172</w:t>
            </w:r>
            <w:r>
              <w:rPr>
                <w:rFonts w:hint="eastAsia" w:ascii="宋体" w:hAnsi="宋体" w:cs="WQDNES+AdobeKaitiStd-Regular"/>
                <w:color w:val="0000FF"/>
                <w:sz w:val="24"/>
                <w:szCs w:val="24"/>
              </w:rPr>
              <w:t>00元/人</w:t>
            </w:r>
          </w:p>
        </w:tc>
        <w:tc>
          <w:tcPr>
            <w:tcW w:w="567" w:type="dxa"/>
            <w:vAlign w:val="center"/>
          </w:tcPr>
          <w:p>
            <w:pPr>
              <w:spacing w:line="360" w:lineRule="auto"/>
              <w:jc w:val="left"/>
              <w:rPr>
                <w:rFonts w:hint="eastAsia" w:ascii="宋体" w:hAnsi="宋体" w:cs="Arial"/>
                <w:b/>
                <w:szCs w:val="21"/>
              </w:rPr>
            </w:pPr>
          </w:p>
        </w:tc>
        <w:tc>
          <w:tcPr>
            <w:tcW w:w="700" w:type="dxa"/>
            <w:vAlign w:val="center"/>
          </w:tcPr>
          <w:p>
            <w:pPr>
              <w:spacing w:line="360" w:lineRule="auto"/>
              <w:jc w:val="left"/>
              <w:rPr>
                <w:rFonts w:hint="eastAsia" w:ascii="宋体" w:hAnsi="宋体" w:cs="Tahoma"/>
                <w:b/>
                <w:szCs w:val="21"/>
              </w:rPr>
            </w:pPr>
          </w:p>
        </w:tc>
      </w:tr>
      <w:tr>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Arial"/>
                <w:szCs w:val="21"/>
              </w:rPr>
            </w:pPr>
            <w:r>
              <w:rPr>
                <w:rFonts w:hint="eastAsia" w:ascii="宋体" w:hAnsi="宋体" w:cs="Arial"/>
                <w:szCs w:val="21"/>
              </w:rPr>
              <w:t>包含</w:t>
            </w:r>
          </w:p>
        </w:tc>
        <w:tc>
          <w:tcPr>
            <w:tcW w:w="10069" w:type="dxa"/>
            <w:gridSpan w:val="3"/>
            <w:tcBorders>
              <w:top w:val="single" w:color="auto" w:sz="4" w:space="0"/>
              <w:left w:val="single" w:color="auto" w:sz="4" w:space="0"/>
              <w:bottom w:val="single" w:color="auto" w:sz="4" w:space="0"/>
              <w:right w:val="single" w:color="auto" w:sz="4" w:space="0"/>
            </w:tcBorders>
            <w:vAlign w:val="top"/>
          </w:tcPr>
          <w:p>
            <w:pPr>
              <w:spacing w:line="360" w:lineRule="auto"/>
              <w:ind w:left="0" w:firstLine="0"/>
              <w:jc w:val="left"/>
              <w:rPr>
                <w:rFonts w:ascii="宋体" w:hAnsi="宋体" w:cs="Arial"/>
                <w:szCs w:val="21"/>
              </w:rPr>
            </w:pPr>
            <w:r>
              <w:rPr>
                <w:rFonts w:hint="eastAsia" w:ascii="宋体" w:hAnsi="宋体" w:cs="Arial"/>
                <w:szCs w:val="21"/>
              </w:rPr>
              <w:t>深圳-香港-深圳往返交通费；</w:t>
            </w:r>
          </w:p>
          <w:p>
            <w:pPr>
              <w:spacing w:line="360" w:lineRule="auto"/>
              <w:ind w:left="0" w:firstLine="0"/>
              <w:jc w:val="left"/>
              <w:rPr>
                <w:rFonts w:hint="eastAsia" w:ascii="宋体" w:hAnsi="宋体" w:cs="Arial"/>
                <w:szCs w:val="21"/>
              </w:rPr>
            </w:pPr>
            <w:r>
              <w:rPr>
                <w:rFonts w:hint="eastAsia" w:ascii="宋体" w:hAnsi="宋体" w:cs="Arial"/>
                <w:szCs w:val="21"/>
              </w:rPr>
              <w:t>美国签证费；</w:t>
            </w:r>
            <w:r>
              <w:rPr>
                <w:rFonts w:hint="eastAsia" w:ascii="宋体" w:hAnsi="宋体" w:cs="Arial"/>
                <w:b/>
                <w:szCs w:val="21"/>
              </w:rPr>
              <w:t>（如自备签证退1200元/人）</w:t>
            </w:r>
          </w:p>
          <w:p>
            <w:pPr>
              <w:spacing w:line="360" w:lineRule="auto"/>
              <w:ind w:left="0" w:firstLine="0"/>
              <w:jc w:val="left"/>
              <w:rPr>
                <w:rFonts w:hint="eastAsia" w:ascii="宋体" w:hAnsi="宋体" w:cs="Arial"/>
                <w:szCs w:val="21"/>
              </w:rPr>
            </w:pPr>
            <w:r>
              <w:rPr>
                <w:rFonts w:hint="eastAsia" w:ascii="宋体" w:hAnsi="宋体" w:cs="Arial"/>
                <w:szCs w:val="21"/>
              </w:rPr>
              <w:t>香港-洛杉矶// 拉斯维加斯-洛杉矶-香港 美洲航空公司</w:t>
            </w:r>
            <w:r>
              <w:rPr>
                <w:rFonts w:hint="eastAsia" w:ascii="宋体" w:hAnsi="宋体" w:cs="Arial"/>
                <w:b/>
                <w:szCs w:val="21"/>
              </w:rPr>
              <w:t>经济舱机票含税</w:t>
            </w:r>
            <w:r>
              <w:rPr>
                <w:rFonts w:hint="eastAsia" w:ascii="宋体" w:hAnsi="宋体" w:cs="Arial"/>
                <w:szCs w:val="21"/>
              </w:rPr>
              <w:t>；</w:t>
            </w:r>
          </w:p>
          <w:p>
            <w:pPr>
              <w:spacing w:line="360" w:lineRule="auto"/>
              <w:ind w:left="0" w:firstLine="0"/>
              <w:jc w:val="left"/>
              <w:rPr>
                <w:rFonts w:hint="eastAsia" w:ascii="宋体" w:hAnsi="宋体" w:cs="Arial"/>
                <w:szCs w:val="21"/>
              </w:rPr>
            </w:pPr>
            <w:r>
              <w:rPr>
                <w:rFonts w:hint="eastAsia" w:ascii="宋体" w:hAnsi="宋体" w:cs="Arial"/>
                <w:szCs w:val="21"/>
              </w:rPr>
              <w:t>全程4星级标准酒店2人一间为标准（不一定保证在市区）；</w:t>
            </w:r>
          </w:p>
          <w:p>
            <w:pPr>
              <w:spacing w:line="360" w:lineRule="auto"/>
              <w:jc w:val="left"/>
              <w:rPr>
                <w:rFonts w:hint="eastAsia" w:ascii="宋体" w:hAnsi="宋体" w:cs="Arial"/>
                <w:szCs w:val="21"/>
              </w:rPr>
            </w:pPr>
            <w:r>
              <w:rPr>
                <w:rFonts w:hint="eastAsia" w:ascii="宋体" w:hAnsi="宋体" w:cs="Arial"/>
                <w:szCs w:val="21"/>
              </w:rPr>
              <w:t>各地参考酒店：拉斯维加斯：Excalibur Hotel Casino (on the Strip)</w:t>
            </w:r>
          </w:p>
          <w:p>
            <w:pPr>
              <w:spacing w:line="360" w:lineRule="auto"/>
              <w:jc w:val="left"/>
              <w:rPr>
                <w:rFonts w:hint="eastAsia" w:ascii="宋体" w:hAnsi="宋体" w:cs="Arial"/>
                <w:szCs w:val="21"/>
              </w:rPr>
            </w:pPr>
            <w:r>
              <w:rPr>
                <w:rFonts w:hint="eastAsia" w:ascii="宋体" w:hAnsi="宋体" w:cs="Arial"/>
                <w:szCs w:val="21"/>
              </w:rPr>
              <w:t xml:space="preserve">              距离会场美高梅酒店300米，步行5分钟</w:t>
            </w:r>
          </w:p>
          <w:p>
            <w:pPr>
              <w:spacing w:line="360" w:lineRule="auto"/>
              <w:jc w:val="left"/>
              <w:rPr>
                <w:rFonts w:hint="eastAsia" w:ascii="宋体" w:hAnsi="宋体" w:cs="Arial"/>
                <w:szCs w:val="21"/>
              </w:rPr>
            </w:pPr>
            <w:r>
              <w:rPr>
                <w:rFonts w:hint="eastAsia" w:ascii="宋体" w:hAnsi="宋体" w:cs="Arial"/>
                <w:szCs w:val="21"/>
              </w:rPr>
              <w:t xml:space="preserve">                           </w:t>
            </w:r>
            <w:r>
              <w:rPr>
                <w:rFonts w:ascii="宋体" w:hAnsi="宋体" w:cs="Arial"/>
                <w:szCs w:val="21"/>
              </w:rPr>
              <w:t>WESTGATE HOTEL</w:t>
            </w:r>
          </w:p>
          <w:p>
            <w:pPr>
              <w:spacing w:line="360" w:lineRule="auto"/>
              <w:jc w:val="left"/>
              <w:rPr>
                <w:rFonts w:hint="eastAsia" w:ascii="宋体" w:hAnsi="宋体" w:cs="Arial"/>
                <w:szCs w:val="21"/>
              </w:rPr>
            </w:pPr>
            <w:r>
              <w:rPr>
                <w:rFonts w:hint="eastAsia" w:ascii="宋体" w:hAnsi="宋体" w:cs="Arial"/>
                <w:szCs w:val="21"/>
              </w:rPr>
              <w:t xml:space="preserve">              距离会场3.5公里，15分钟车程</w:t>
            </w:r>
          </w:p>
          <w:p>
            <w:pPr>
              <w:spacing w:line="360" w:lineRule="auto"/>
              <w:ind w:firstLine="1470" w:firstLineChars="700"/>
              <w:jc w:val="left"/>
              <w:rPr>
                <w:rFonts w:hint="eastAsia" w:ascii="宋体" w:hAnsi="宋体" w:cs="Arial"/>
                <w:szCs w:val="21"/>
              </w:rPr>
            </w:pPr>
            <w:r>
              <w:rPr>
                <w:rFonts w:hint="eastAsia" w:ascii="宋体" w:hAnsi="宋体" w:cs="Arial"/>
                <w:szCs w:val="21"/>
              </w:rPr>
              <w:t>洛杉矶：Courtyard Marriott Hacienda Heights</w:t>
            </w:r>
          </w:p>
          <w:p>
            <w:pPr>
              <w:spacing w:line="360" w:lineRule="auto"/>
              <w:ind w:left="0" w:firstLine="0"/>
              <w:jc w:val="left"/>
              <w:rPr>
                <w:rFonts w:hint="eastAsia" w:ascii="宋体" w:hAnsi="宋体" w:cs="Arial"/>
                <w:szCs w:val="21"/>
              </w:rPr>
            </w:pPr>
            <w:r>
              <w:rPr>
                <w:rFonts w:hint="eastAsia" w:ascii="宋体" w:hAnsi="宋体" w:cs="Arial"/>
                <w:szCs w:val="21"/>
              </w:rPr>
              <w:t>全程领队、导游和司机服务费以及小费 ；</w:t>
            </w:r>
          </w:p>
          <w:p>
            <w:pPr>
              <w:spacing w:line="360" w:lineRule="auto"/>
              <w:ind w:left="0" w:firstLine="0"/>
              <w:jc w:val="left"/>
              <w:rPr>
                <w:rFonts w:hint="eastAsia" w:ascii="宋体" w:hAnsi="宋体" w:cs="Arial"/>
                <w:b/>
                <w:szCs w:val="21"/>
              </w:rPr>
            </w:pPr>
            <w:r>
              <w:rPr>
                <w:rFonts w:hint="eastAsia" w:ascii="宋体" w:hAnsi="宋体" w:cs="Arial"/>
                <w:szCs w:val="21"/>
              </w:rPr>
              <w:t>行程所列餐（转候机除外）：早餐为酒店内早餐（除拉斯外，</w:t>
            </w:r>
            <w:r>
              <w:rPr>
                <w:rFonts w:hint="eastAsia" w:ascii="宋体" w:hAnsi="宋体" w:cs="Arial"/>
                <w:b/>
                <w:color w:val="FF0000"/>
                <w:szCs w:val="21"/>
              </w:rPr>
              <w:t>拉斯为外送早餐，会有专人送到您的房间）</w:t>
            </w:r>
            <w:r>
              <w:rPr>
                <w:rFonts w:hint="eastAsia" w:ascii="宋体" w:hAnsi="宋体" w:cs="Arial"/>
                <w:szCs w:val="21"/>
              </w:rPr>
              <w:t>；午晚餐以中式围餐或中式自助餐为主；</w:t>
            </w:r>
          </w:p>
          <w:p>
            <w:pPr>
              <w:spacing w:line="360" w:lineRule="auto"/>
              <w:ind w:left="0" w:firstLine="0"/>
              <w:jc w:val="left"/>
              <w:rPr>
                <w:rFonts w:hint="eastAsia" w:ascii="宋体" w:hAnsi="宋体" w:cs="Arial"/>
                <w:szCs w:val="21"/>
              </w:rPr>
            </w:pPr>
            <w:r>
              <w:rPr>
                <w:rFonts w:hint="eastAsia" w:ascii="宋体" w:hAnsi="宋体" w:cs="Arial"/>
                <w:szCs w:val="21"/>
              </w:rPr>
              <w:t>行程所列景点： 航空母舰、环球影城、西峡谷门票；</w:t>
            </w:r>
          </w:p>
          <w:p>
            <w:pPr>
              <w:spacing w:line="360" w:lineRule="auto"/>
              <w:ind w:left="0" w:firstLine="0"/>
              <w:jc w:val="left"/>
              <w:rPr>
                <w:rFonts w:hint="eastAsia" w:ascii="宋体" w:hAnsi="宋体" w:cs="Arial"/>
                <w:b/>
                <w:szCs w:val="21"/>
              </w:rPr>
            </w:pPr>
            <w:r>
              <w:rPr>
                <w:rFonts w:hint="eastAsia" w:ascii="宋体" w:hAnsi="宋体" w:cs="Arial"/>
                <w:szCs w:val="21"/>
              </w:rPr>
              <w:t>境外旅行车：</w:t>
            </w:r>
            <w:r>
              <w:rPr>
                <w:rFonts w:hint="eastAsia" w:ascii="宋体" w:hAnsi="宋体" w:cs="Arial"/>
                <w:b/>
                <w:szCs w:val="21"/>
              </w:rPr>
              <w:t>按照人数安排，保证一人一正座，</w:t>
            </w:r>
            <w:r>
              <w:rPr>
                <w:rFonts w:hint="eastAsia" w:ascii="宋体" w:hAnsi="宋体" w:cs="Arial"/>
                <w:szCs w:val="21"/>
              </w:rPr>
              <w:t>全程用车，包括会场接送</w:t>
            </w:r>
          </w:p>
          <w:p>
            <w:pPr>
              <w:spacing w:line="360" w:lineRule="auto"/>
              <w:ind w:left="0" w:firstLine="0"/>
              <w:jc w:val="left"/>
              <w:rPr>
                <w:rFonts w:ascii="宋体" w:hAnsi="宋体" w:cs="Arial"/>
                <w:szCs w:val="21"/>
              </w:rPr>
            </w:pPr>
            <w:r>
              <w:rPr>
                <w:rFonts w:hint="eastAsia" w:ascii="宋体" w:hAnsi="宋体" w:cs="Arial"/>
                <w:szCs w:val="21"/>
              </w:rPr>
              <w:t>旅行社责任险以及个人旅游意外保险保额30万/人；</w:t>
            </w:r>
          </w:p>
        </w:tc>
      </w:tr>
      <w:tr>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Arial"/>
                <w:szCs w:val="21"/>
              </w:rPr>
            </w:pPr>
            <w:r>
              <w:rPr>
                <w:rFonts w:hint="eastAsia" w:ascii="宋体" w:hAnsi="宋体" w:cs="Arial"/>
                <w:szCs w:val="21"/>
              </w:rPr>
              <w:t>未含</w:t>
            </w:r>
          </w:p>
        </w:tc>
        <w:tc>
          <w:tcPr>
            <w:tcW w:w="10069" w:type="dxa"/>
            <w:gridSpan w:val="3"/>
            <w:tcBorders>
              <w:top w:val="single" w:color="auto" w:sz="4" w:space="0"/>
              <w:left w:val="single" w:color="auto" w:sz="4" w:space="0"/>
              <w:bottom w:val="single" w:color="auto" w:sz="4" w:space="0"/>
              <w:right w:val="single" w:color="auto" w:sz="4" w:space="0"/>
            </w:tcBorders>
            <w:vAlign w:val="top"/>
          </w:tcPr>
          <w:p>
            <w:pPr>
              <w:spacing w:line="360" w:lineRule="auto"/>
              <w:ind w:left="0" w:firstLine="0"/>
              <w:jc w:val="left"/>
              <w:rPr>
                <w:rFonts w:ascii="宋体" w:hAnsi="宋体" w:cs="Arial"/>
                <w:szCs w:val="21"/>
              </w:rPr>
            </w:pPr>
            <w:r>
              <w:rPr>
                <w:rFonts w:hint="eastAsia" w:ascii="宋体" w:hAnsi="宋体" w:cs="Arial"/>
                <w:szCs w:val="21"/>
              </w:rPr>
              <w:t>在机场内转机、候机及在飞机上用餐由客人自理； 以及行程中注明不含的用餐。</w:t>
            </w:r>
          </w:p>
          <w:p>
            <w:pPr>
              <w:spacing w:line="360" w:lineRule="auto"/>
              <w:ind w:left="0" w:firstLine="0"/>
              <w:jc w:val="left"/>
              <w:rPr>
                <w:rFonts w:hint="eastAsia" w:ascii="宋体" w:hAnsi="宋体" w:cs="Arial"/>
                <w:szCs w:val="21"/>
              </w:rPr>
            </w:pPr>
            <w:r>
              <w:rPr>
                <w:rFonts w:hint="eastAsia" w:ascii="宋体" w:hAnsi="宋体" w:cs="Arial"/>
                <w:szCs w:val="21"/>
              </w:rPr>
              <w:t>导游和司机每天正常工作时间不超过10小时，如超时加收超时费USD150/小时（请尽量不要超时）；</w:t>
            </w:r>
          </w:p>
          <w:p>
            <w:pPr>
              <w:spacing w:line="360" w:lineRule="auto"/>
              <w:ind w:left="0" w:firstLine="0"/>
              <w:jc w:val="left"/>
              <w:rPr>
                <w:rFonts w:hint="eastAsia" w:ascii="宋体" w:hAnsi="宋体" w:cs="Arial"/>
                <w:szCs w:val="21"/>
              </w:rPr>
            </w:pPr>
            <w:r>
              <w:rPr>
                <w:rFonts w:hint="eastAsia" w:ascii="宋体" w:hAnsi="宋体" w:cs="Arial"/>
                <w:szCs w:val="21"/>
              </w:rPr>
              <w:t>一切客人个人消费（例如洗衣、电话、传真、上网、收费电视节目、游戏、宵夜、酒水、邮寄、机场和酒店行李搬运服务、购物、行程列明以外的用餐或宴请等费用）；</w:t>
            </w:r>
          </w:p>
          <w:p>
            <w:pPr>
              <w:spacing w:line="360" w:lineRule="auto"/>
              <w:ind w:left="0" w:firstLine="0"/>
              <w:jc w:val="left"/>
              <w:rPr>
                <w:rFonts w:hint="eastAsia" w:ascii="宋体" w:hAnsi="宋体" w:cs="Arial"/>
                <w:szCs w:val="21"/>
              </w:rPr>
            </w:pPr>
            <w:r>
              <w:rPr>
                <w:rFonts w:hint="eastAsia" w:ascii="宋体" w:hAnsi="宋体" w:cs="Arial"/>
                <w:szCs w:val="21"/>
              </w:rPr>
              <w:t>全程单间差USD 460/全程(分房以同性客人住一房为原则，如有亲属/夫妻等情况请提前告知；如需住单人间，报名时应提出申请，并补交单间差)；</w:t>
            </w:r>
          </w:p>
          <w:p>
            <w:pPr>
              <w:spacing w:line="360" w:lineRule="auto"/>
              <w:ind w:left="0" w:firstLine="0"/>
              <w:jc w:val="left"/>
              <w:rPr>
                <w:rFonts w:hint="eastAsia" w:ascii="宋体" w:hAnsi="宋体" w:cs="Arial"/>
                <w:szCs w:val="21"/>
              </w:rPr>
            </w:pPr>
            <w:r>
              <w:rPr>
                <w:rFonts w:hint="eastAsia" w:ascii="宋体" w:hAnsi="宋体" w:cs="Arial"/>
                <w:szCs w:val="21"/>
              </w:rPr>
              <w:t>旅游者因违约、自身过错、自由活动期间内行为或自身疾病引起的人身和财产损失；</w:t>
            </w:r>
          </w:p>
          <w:p>
            <w:pPr>
              <w:spacing w:line="360" w:lineRule="auto"/>
              <w:ind w:left="0" w:firstLine="0"/>
              <w:jc w:val="left"/>
              <w:rPr>
                <w:rFonts w:hint="eastAsia" w:ascii="宋体" w:hAnsi="宋体" w:cs="Arial"/>
                <w:szCs w:val="21"/>
              </w:rPr>
            </w:pPr>
            <w:r>
              <w:rPr>
                <w:rFonts w:hint="eastAsia" w:ascii="宋体" w:hAnsi="宋体" w:cs="Arial"/>
                <w:szCs w:val="21"/>
              </w:rPr>
              <w:t>如果旅游目的地国家政策性调整门票或其他相关价格，请按规定补交差价；</w:t>
            </w:r>
          </w:p>
          <w:p>
            <w:pPr>
              <w:spacing w:line="360" w:lineRule="auto"/>
              <w:ind w:left="0" w:firstLine="0"/>
              <w:jc w:val="left"/>
              <w:rPr>
                <w:rFonts w:hint="eastAsia" w:ascii="宋体" w:hAnsi="宋体" w:cs="Arial"/>
                <w:szCs w:val="21"/>
              </w:rPr>
            </w:pPr>
            <w:r>
              <w:rPr>
                <w:rFonts w:hint="eastAsia" w:ascii="宋体" w:hAnsi="宋体" w:cs="Arial"/>
                <w:szCs w:val="21"/>
              </w:rPr>
              <w:t>其他行程中以及上述“报价包含”条款中未列明的一切额外费用。</w:t>
            </w:r>
          </w:p>
          <w:p>
            <w:pPr>
              <w:spacing w:line="360" w:lineRule="auto"/>
              <w:ind w:left="0" w:firstLine="0"/>
              <w:jc w:val="left"/>
              <w:rPr>
                <w:rFonts w:ascii="宋体" w:hAnsi="宋体" w:cs="Arial"/>
                <w:szCs w:val="21"/>
              </w:rPr>
            </w:pPr>
            <w:r>
              <w:rPr>
                <w:rFonts w:hint="eastAsia" w:ascii="宋体" w:hAnsi="宋体" w:cs="Arial"/>
                <w:szCs w:val="21"/>
              </w:rPr>
              <w:t>因人力不可抗拒因素包括自然因素（如地震，洪水，泥石流等）政治因素（如罢工，游行，集会等）而引起的的额外费用。</w:t>
            </w:r>
          </w:p>
        </w:tc>
      </w:tr>
    </w:tbl>
    <w:p>
      <w:pPr>
        <w:spacing w:line="360" w:lineRule="auto"/>
        <w:jc w:val="left"/>
        <w:rPr>
          <w:rFonts w:ascii="宋体" w:hAnsi="宋体"/>
          <w:szCs w:val="21"/>
        </w:rPr>
      </w:pPr>
    </w:p>
    <w:p>
      <w:pPr>
        <w:spacing w:line="360" w:lineRule="auto"/>
        <w:jc w:val="left"/>
        <w:rPr>
          <w:rFonts w:hint="eastAsia" w:ascii="宋体" w:hAnsi="宋体"/>
          <w:b/>
          <w:bCs/>
          <w:color w:val="0000FF"/>
          <w:sz w:val="24"/>
          <w:szCs w:val="24"/>
        </w:rPr>
      </w:pPr>
      <w:r>
        <w:rPr>
          <w:rFonts w:hint="eastAsia" w:ascii="宋体" w:hAnsi="宋体"/>
          <w:b/>
          <w:bCs/>
          <w:color w:val="0000FF"/>
          <w:sz w:val="24"/>
          <w:szCs w:val="24"/>
        </w:rPr>
        <w:t>关于购物及自费补充协议</w:t>
      </w:r>
    </w:p>
    <w:p>
      <w:pPr>
        <w:spacing w:line="360" w:lineRule="auto"/>
        <w:jc w:val="left"/>
        <w:rPr>
          <w:rFonts w:hint="eastAsia" w:ascii="宋体" w:hAnsi="宋体"/>
          <w:b/>
          <w:bCs/>
          <w:color w:val="0000FF"/>
          <w:sz w:val="24"/>
          <w:szCs w:val="24"/>
        </w:rPr>
      </w:pPr>
      <w:r>
        <w:rPr>
          <w:rFonts w:hint="eastAsia" w:ascii="宋体" w:hAnsi="宋体"/>
          <w:b/>
          <w:bCs/>
          <w:color w:val="0000FF"/>
          <w:sz w:val="24"/>
          <w:szCs w:val="24"/>
        </w:rPr>
        <w:t>全程不安排购物点，</w:t>
      </w:r>
      <w:r>
        <w:rPr>
          <w:rFonts w:hint="eastAsia" w:ascii="宋体" w:hAnsi="宋体"/>
          <w:b/>
          <w:bCs/>
          <w:color w:val="0000FF"/>
          <w:sz w:val="24"/>
          <w:szCs w:val="24"/>
        </w:rPr>
        <w:t>以</w:t>
      </w:r>
      <w:r>
        <w:rPr>
          <w:rFonts w:hint="eastAsia" w:ascii="宋体" w:hAnsi="宋体"/>
          <w:b/>
          <w:bCs/>
          <w:color w:val="0000FF"/>
          <w:sz w:val="24"/>
          <w:szCs w:val="24"/>
        </w:rPr>
        <w:t>下自费项目完全自愿！</w:t>
      </w:r>
    </w:p>
    <w:p>
      <w:pPr>
        <w:spacing w:line="360" w:lineRule="auto"/>
        <w:jc w:val="left"/>
        <w:rPr>
          <w:rFonts w:hint="eastAsia" w:ascii="宋体" w:hAnsi="宋体"/>
          <w:b/>
          <w:bCs/>
          <w:sz w:val="28"/>
          <w:szCs w:val="28"/>
        </w:rPr>
      </w:pPr>
      <w:r>
        <w:rPr>
          <w:rFonts w:hint="eastAsia" w:ascii="宋体" w:hAnsi="宋体"/>
          <w:b/>
          <w:bCs/>
          <w:sz w:val="28"/>
          <w:szCs w:val="28"/>
        </w:rPr>
        <w:t>自费项目表：以下备注价格仅供参考，价格实时变动，以实际价格为准。</w:t>
      </w:r>
    </w:p>
    <w:tbl>
      <w:tblPr>
        <w:tblStyle w:val="18"/>
        <w:tblW w:w="10140" w:type="dxa"/>
        <w:tblInd w:w="-252" w:type="dxa"/>
        <w:tblBorders>
          <w:top w:val="single" w:color="000080" w:sz="6" w:space="0"/>
          <w:left w:val="single" w:color="000080" w:sz="6" w:space="0"/>
          <w:bottom w:val="single" w:color="000080" w:sz="6" w:space="0"/>
          <w:right w:val="single" w:color="000080" w:sz="6" w:space="0"/>
          <w:insideH w:val="dotted" w:color="000080" w:sz="4" w:space="0"/>
          <w:insideV w:val="dotted" w:color="000080" w:sz="4" w:space="0"/>
        </w:tblBorders>
        <w:tblLayout w:type="fixed"/>
        <w:tblCellMar>
          <w:top w:w="0" w:type="dxa"/>
          <w:left w:w="108" w:type="dxa"/>
          <w:bottom w:w="0" w:type="dxa"/>
          <w:right w:w="108" w:type="dxa"/>
        </w:tblCellMar>
      </w:tblPr>
      <w:tblGrid>
        <w:gridCol w:w="662"/>
        <w:gridCol w:w="2391"/>
        <w:gridCol w:w="3685"/>
        <w:gridCol w:w="2410"/>
        <w:gridCol w:w="992"/>
      </w:tblGrid>
      <w:tr>
        <w:tc>
          <w:tcPr>
            <w:tcW w:w="662" w:type="dxa"/>
            <w:tcBorders>
              <w:top w:val="single" w:color="000080" w:sz="6" w:space="0"/>
              <w:left w:val="single" w:color="000080" w:sz="6" w:space="0"/>
              <w:bottom w:val="dotted" w:color="000080" w:sz="4" w:space="0"/>
              <w:right w:val="dotted" w:color="000080" w:sz="4" w:space="0"/>
            </w:tcBorders>
            <w:shd w:val="clear" w:color="auto" w:fill="B3B3B3"/>
            <w:vAlign w:val="center"/>
          </w:tcPr>
          <w:p>
            <w:pPr>
              <w:spacing w:line="360" w:lineRule="auto"/>
              <w:jc w:val="left"/>
              <w:rPr>
                <w:rFonts w:ascii="宋体" w:hAnsi="宋体" w:cs="Arial"/>
                <w:b/>
                <w:szCs w:val="21"/>
              </w:rPr>
            </w:pPr>
            <w:r>
              <w:rPr>
                <w:rFonts w:hint="eastAsia" w:ascii="宋体" w:hAnsi="宋体" w:cs="Arial"/>
                <w:b/>
                <w:szCs w:val="21"/>
              </w:rPr>
              <w:t>城市</w:t>
            </w:r>
          </w:p>
        </w:tc>
        <w:tc>
          <w:tcPr>
            <w:tcW w:w="2391" w:type="dxa"/>
            <w:tcBorders>
              <w:top w:val="single" w:color="000080" w:sz="6" w:space="0"/>
              <w:left w:val="dotted" w:color="000080" w:sz="4" w:space="0"/>
              <w:bottom w:val="dotted" w:color="000080" w:sz="4" w:space="0"/>
              <w:right w:val="dotted" w:color="000080" w:sz="4" w:space="0"/>
            </w:tcBorders>
            <w:shd w:val="clear" w:color="auto" w:fill="B3B3B3"/>
            <w:vAlign w:val="center"/>
          </w:tcPr>
          <w:p>
            <w:pPr>
              <w:spacing w:line="360" w:lineRule="auto"/>
              <w:jc w:val="left"/>
              <w:rPr>
                <w:rFonts w:ascii="宋体" w:hAnsi="宋体" w:cs="Arial"/>
                <w:b/>
                <w:szCs w:val="21"/>
              </w:rPr>
            </w:pPr>
            <w:r>
              <w:rPr>
                <w:rFonts w:hint="eastAsia" w:ascii="宋体" w:hAnsi="宋体" w:cs="Arial"/>
                <w:b/>
                <w:szCs w:val="21"/>
              </w:rPr>
              <w:t>自费项目</w:t>
            </w:r>
          </w:p>
        </w:tc>
        <w:tc>
          <w:tcPr>
            <w:tcW w:w="3685" w:type="dxa"/>
            <w:tcBorders>
              <w:top w:val="single" w:color="000080" w:sz="6" w:space="0"/>
              <w:left w:val="dotted" w:color="000080" w:sz="4" w:space="0"/>
              <w:bottom w:val="dotted" w:color="000080" w:sz="4" w:space="0"/>
              <w:right w:val="dotted" w:color="000080" w:sz="4" w:space="0"/>
            </w:tcBorders>
            <w:shd w:val="clear" w:color="auto" w:fill="B3B3B3"/>
            <w:vAlign w:val="center"/>
          </w:tcPr>
          <w:p>
            <w:pPr>
              <w:spacing w:line="360" w:lineRule="auto"/>
              <w:jc w:val="left"/>
              <w:rPr>
                <w:rFonts w:ascii="宋体" w:hAnsi="宋体" w:cs="Arial"/>
                <w:b/>
                <w:szCs w:val="21"/>
              </w:rPr>
            </w:pPr>
            <w:r>
              <w:rPr>
                <w:rFonts w:hint="eastAsia" w:ascii="宋体" w:hAnsi="宋体" w:cs="Arial"/>
                <w:b/>
                <w:szCs w:val="21"/>
              </w:rPr>
              <w:t>项目介绍</w:t>
            </w:r>
          </w:p>
        </w:tc>
        <w:tc>
          <w:tcPr>
            <w:tcW w:w="2410" w:type="dxa"/>
            <w:tcBorders>
              <w:top w:val="single" w:color="000080" w:sz="6" w:space="0"/>
              <w:left w:val="dotted" w:color="000080" w:sz="4" w:space="0"/>
              <w:bottom w:val="dotted" w:color="000080" w:sz="4" w:space="0"/>
              <w:right w:val="dotted" w:color="000080" w:sz="4" w:space="0"/>
            </w:tcBorders>
            <w:shd w:val="clear" w:color="auto" w:fill="B3B3B3"/>
            <w:vAlign w:val="center"/>
          </w:tcPr>
          <w:p>
            <w:pPr>
              <w:spacing w:line="360" w:lineRule="auto"/>
              <w:jc w:val="left"/>
              <w:rPr>
                <w:rFonts w:ascii="宋体" w:hAnsi="宋体" w:cs="Arial"/>
                <w:b/>
                <w:szCs w:val="21"/>
              </w:rPr>
            </w:pPr>
            <w:r>
              <w:rPr>
                <w:rFonts w:hint="eastAsia" w:ascii="宋体" w:hAnsi="宋体" w:cs="Arial"/>
                <w:b/>
                <w:szCs w:val="21"/>
              </w:rPr>
              <w:t>服务内容</w:t>
            </w:r>
          </w:p>
        </w:tc>
        <w:tc>
          <w:tcPr>
            <w:tcW w:w="992" w:type="dxa"/>
            <w:tcBorders>
              <w:top w:val="single" w:color="000080" w:sz="6" w:space="0"/>
              <w:left w:val="dotted" w:color="000080" w:sz="4" w:space="0"/>
              <w:bottom w:val="dotted" w:color="000080" w:sz="4" w:space="0"/>
              <w:right w:val="single" w:color="000080" w:sz="6" w:space="0"/>
            </w:tcBorders>
            <w:shd w:val="clear" w:color="auto" w:fill="B3B3B3"/>
            <w:vAlign w:val="center"/>
          </w:tcPr>
          <w:p>
            <w:pPr>
              <w:spacing w:line="360" w:lineRule="auto"/>
              <w:jc w:val="left"/>
              <w:rPr>
                <w:rFonts w:ascii="宋体" w:hAnsi="宋体" w:cs="Arial"/>
                <w:b/>
                <w:szCs w:val="21"/>
              </w:rPr>
            </w:pPr>
            <w:r>
              <w:rPr>
                <w:rFonts w:hint="eastAsia" w:ascii="宋体" w:hAnsi="宋体" w:cs="Arial"/>
                <w:b/>
                <w:szCs w:val="21"/>
              </w:rPr>
              <w:t>价格</w:t>
            </w:r>
          </w:p>
        </w:tc>
      </w:tr>
      <w:tr>
        <w:tc>
          <w:tcPr>
            <w:tcW w:w="662" w:type="dxa"/>
            <w:vMerge w:val="restart"/>
            <w:tcBorders>
              <w:top w:val="dotted" w:color="000080" w:sz="4" w:space="0"/>
              <w:left w:val="single" w:color="000080" w:sz="6" w:space="0"/>
              <w:bottom w:val="dotted" w:color="000080" w:sz="4" w:space="0"/>
              <w:right w:val="dotted" w:color="000080" w:sz="4" w:space="0"/>
            </w:tcBorders>
            <w:vAlign w:val="center"/>
          </w:tcPr>
          <w:p>
            <w:pPr>
              <w:spacing w:line="360" w:lineRule="auto"/>
              <w:jc w:val="left"/>
              <w:rPr>
                <w:rFonts w:ascii="宋体" w:hAnsi="宋体" w:cs="Arial"/>
                <w:b/>
                <w:szCs w:val="21"/>
              </w:rPr>
            </w:pPr>
            <w:r>
              <w:rPr>
                <w:rFonts w:hint="eastAsia" w:ascii="宋体" w:hAnsi="宋体" w:cs="Arial"/>
                <w:b/>
                <w:szCs w:val="21"/>
              </w:rPr>
              <w:t>拉</w:t>
            </w:r>
          </w:p>
          <w:p>
            <w:pPr>
              <w:spacing w:line="360" w:lineRule="auto"/>
              <w:jc w:val="left"/>
              <w:rPr>
                <w:rFonts w:hint="eastAsia" w:ascii="宋体" w:hAnsi="宋体" w:cs="Arial"/>
                <w:b/>
                <w:szCs w:val="21"/>
              </w:rPr>
            </w:pPr>
            <w:r>
              <w:rPr>
                <w:rFonts w:hint="eastAsia" w:ascii="宋体" w:hAnsi="宋体" w:cs="Arial"/>
                <w:b/>
                <w:szCs w:val="21"/>
              </w:rPr>
              <w:t>斯</w:t>
            </w:r>
          </w:p>
          <w:p>
            <w:pPr>
              <w:spacing w:line="360" w:lineRule="auto"/>
              <w:jc w:val="left"/>
              <w:rPr>
                <w:rFonts w:hint="eastAsia" w:ascii="宋体" w:hAnsi="宋体" w:cs="Arial"/>
                <w:b/>
                <w:szCs w:val="21"/>
              </w:rPr>
            </w:pPr>
            <w:r>
              <w:rPr>
                <w:rFonts w:hint="eastAsia" w:ascii="宋体" w:hAnsi="宋体" w:cs="Arial"/>
                <w:b/>
                <w:szCs w:val="21"/>
              </w:rPr>
              <w:t>维</w:t>
            </w:r>
          </w:p>
          <w:p>
            <w:pPr>
              <w:spacing w:line="360" w:lineRule="auto"/>
              <w:jc w:val="left"/>
              <w:rPr>
                <w:rFonts w:hint="eastAsia" w:ascii="宋体" w:hAnsi="宋体" w:cs="Arial"/>
                <w:b/>
                <w:szCs w:val="21"/>
              </w:rPr>
            </w:pPr>
            <w:r>
              <w:rPr>
                <w:rFonts w:hint="eastAsia" w:ascii="宋体" w:hAnsi="宋体" w:cs="Arial"/>
                <w:b/>
                <w:szCs w:val="21"/>
              </w:rPr>
              <w:t>加</w:t>
            </w:r>
          </w:p>
          <w:p>
            <w:pPr>
              <w:spacing w:line="360" w:lineRule="auto"/>
              <w:jc w:val="left"/>
              <w:rPr>
                <w:rFonts w:ascii="宋体" w:hAnsi="宋体" w:cs="Arial"/>
                <w:b/>
                <w:szCs w:val="21"/>
              </w:rPr>
            </w:pPr>
            <w:r>
              <w:rPr>
                <w:rFonts w:hint="eastAsia" w:ascii="宋体" w:hAnsi="宋体" w:cs="Arial"/>
                <w:b/>
                <w:szCs w:val="21"/>
              </w:rPr>
              <w:t>斯</w:t>
            </w:r>
          </w:p>
        </w:tc>
        <w:tc>
          <w:tcPr>
            <w:tcW w:w="2391" w:type="dxa"/>
            <w:tcBorders>
              <w:top w:val="dotted" w:color="000080" w:sz="4" w:space="0"/>
              <w:left w:val="dotted" w:color="000080" w:sz="4" w:space="0"/>
              <w:bottom w:val="dotted" w:color="000080" w:sz="4" w:space="0"/>
              <w:right w:val="dotted" w:color="000080" w:sz="4" w:space="0"/>
            </w:tcBorders>
            <w:vAlign w:val="center"/>
          </w:tcPr>
          <w:p>
            <w:pPr>
              <w:autoSpaceDE w:val="0"/>
              <w:autoSpaceDN w:val="0"/>
              <w:adjustRightInd w:val="0"/>
              <w:spacing w:line="360" w:lineRule="auto"/>
              <w:jc w:val="left"/>
              <w:rPr>
                <w:rFonts w:ascii="宋体" w:hAnsi="宋体" w:cs="Arial"/>
                <w:szCs w:val="21"/>
              </w:rPr>
            </w:pPr>
            <w:r>
              <w:rPr>
                <w:rFonts w:hint="eastAsia" w:ascii="宋体" w:hAnsi="宋体" w:cs="Arial"/>
                <w:b/>
                <w:szCs w:val="21"/>
              </w:rPr>
              <w:t>拉斯维加斯KA秀</w:t>
            </w:r>
          </w:p>
        </w:tc>
        <w:tc>
          <w:tcPr>
            <w:tcW w:w="3685" w:type="dxa"/>
            <w:tcBorders>
              <w:top w:val="dotted" w:color="000080" w:sz="4" w:space="0"/>
              <w:left w:val="dotted" w:color="000080" w:sz="4" w:space="0"/>
              <w:bottom w:val="dotted" w:color="000080" w:sz="4" w:space="0"/>
              <w:right w:val="dotted" w:color="000080" w:sz="4" w:space="0"/>
            </w:tcBorders>
            <w:vAlign w:val="center"/>
          </w:tcPr>
          <w:p>
            <w:pPr>
              <w:spacing w:line="360" w:lineRule="auto"/>
              <w:jc w:val="left"/>
              <w:rPr>
                <w:rFonts w:ascii="宋体" w:hAnsi="宋体" w:cs="Arial"/>
                <w:szCs w:val="21"/>
              </w:rPr>
            </w:pPr>
            <w:r>
              <w:rPr>
                <w:rFonts w:hint="eastAsia" w:ascii="宋体" w:hAnsi="宋体" w:cs="Arial"/>
                <w:szCs w:val="21"/>
              </w:rPr>
              <w:t>太阳马戏团又称为摩登马戏团，其表演结合了街头表演、马戏、歌剧、芭蕾舞和摇滚乐的多元化因素</w:t>
            </w:r>
          </w:p>
        </w:tc>
        <w:tc>
          <w:tcPr>
            <w:tcW w:w="2410" w:type="dxa"/>
            <w:tcBorders>
              <w:top w:val="dotted" w:color="000080" w:sz="4" w:space="0"/>
              <w:left w:val="dotted" w:color="000080" w:sz="4" w:space="0"/>
              <w:bottom w:val="dotted" w:color="000080" w:sz="4" w:space="0"/>
              <w:right w:val="dotted" w:color="000080" w:sz="4" w:space="0"/>
            </w:tcBorders>
            <w:vAlign w:val="center"/>
          </w:tcPr>
          <w:p>
            <w:pPr>
              <w:spacing w:line="360" w:lineRule="auto"/>
              <w:jc w:val="left"/>
              <w:rPr>
                <w:rFonts w:ascii="宋体" w:hAnsi="宋体" w:cs="Arial"/>
                <w:szCs w:val="21"/>
              </w:rPr>
            </w:pPr>
            <w:r>
              <w:rPr>
                <w:rFonts w:hint="eastAsia" w:ascii="宋体" w:hAnsi="宋体" w:cs="Arial"/>
                <w:szCs w:val="21"/>
              </w:rPr>
              <w:t>包括结束正常游览后往返表演场地的交通及入场费用+预订费</w:t>
            </w:r>
          </w:p>
        </w:tc>
        <w:tc>
          <w:tcPr>
            <w:tcW w:w="992" w:type="dxa"/>
            <w:tcBorders>
              <w:top w:val="dotted" w:color="000080" w:sz="4" w:space="0"/>
              <w:left w:val="dotted" w:color="000080" w:sz="4" w:space="0"/>
              <w:bottom w:val="dotted" w:color="000080" w:sz="4" w:space="0"/>
              <w:right w:val="single" w:color="000080" w:sz="6" w:space="0"/>
            </w:tcBorders>
            <w:vAlign w:val="center"/>
          </w:tcPr>
          <w:p>
            <w:pPr>
              <w:autoSpaceDE w:val="0"/>
              <w:autoSpaceDN w:val="0"/>
              <w:adjustRightInd w:val="0"/>
              <w:spacing w:line="360" w:lineRule="auto"/>
              <w:jc w:val="left"/>
              <w:rPr>
                <w:rFonts w:ascii="宋体" w:hAnsi="宋体" w:cs="Arial"/>
                <w:szCs w:val="21"/>
              </w:rPr>
            </w:pPr>
            <w:r>
              <w:rPr>
                <w:rFonts w:hint="eastAsia" w:ascii="宋体" w:hAnsi="宋体" w:cs="Arial"/>
                <w:szCs w:val="21"/>
              </w:rPr>
              <w:t>$175</w:t>
            </w:r>
          </w:p>
        </w:tc>
      </w:tr>
      <w:tr>
        <w:tc>
          <w:tcPr>
            <w:tcW w:w="662" w:type="dxa"/>
            <w:vMerge w:val="continue"/>
            <w:tcBorders>
              <w:top w:val="dotted" w:color="000080" w:sz="4" w:space="0"/>
              <w:left w:val="single" w:color="000080" w:sz="6" w:space="0"/>
              <w:bottom w:val="dotted" w:color="000080" w:sz="4" w:space="0"/>
              <w:right w:val="dotted" w:color="000080" w:sz="4" w:space="0"/>
            </w:tcBorders>
            <w:vAlign w:val="center"/>
          </w:tcPr>
          <w:p>
            <w:pPr>
              <w:widowControl/>
              <w:jc w:val="left"/>
              <w:rPr>
                <w:rFonts w:ascii="宋体" w:hAnsi="宋体" w:cs="Arial"/>
                <w:b/>
                <w:szCs w:val="21"/>
              </w:rPr>
            </w:pPr>
          </w:p>
        </w:tc>
        <w:tc>
          <w:tcPr>
            <w:tcW w:w="2391" w:type="dxa"/>
            <w:tcBorders>
              <w:top w:val="dotted" w:color="000080" w:sz="4" w:space="0"/>
              <w:left w:val="dotted" w:color="000080" w:sz="4" w:space="0"/>
              <w:bottom w:val="dotted" w:color="000080" w:sz="4" w:space="0"/>
              <w:right w:val="dotted" w:color="000080" w:sz="4" w:space="0"/>
            </w:tcBorders>
            <w:vAlign w:val="center"/>
          </w:tcPr>
          <w:p>
            <w:pPr>
              <w:autoSpaceDE w:val="0"/>
              <w:autoSpaceDN w:val="0"/>
              <w:adjustRightInd w:val="0"/>
              <w:spacing w:line="360" w:lineRule="auto"/>
              <w:jc w:val="left"/>
              <w:rPr>
                <w:rFonts w:ascii="宋体" w:hAnsi="宋体" w:cs="Arial"/>
                <w:b/>
                <w:szCs w:val="21"/>
              </w:rPr>
            </w:pPr>
            <w:r>
              <w:rPr>
                <w:rFonts w:hint="eastAsia" w:ascii="宋体" w:hAnsi="宋体" w:cs="Arial"/>
                <w:b/>
                <w:szCs w:val="21"/>
              </w:rPr>
              <w:t>拉斯维加斯Le Reve水秀</w:t>
            </w:r>
          </w:p>
        </w:tc>
        <w:tc>
          <w:tcPr>
            <w:tcW w:w="3685" w:type="dxa"/>
            <w:tcBorders>
              <w:top w:val="dotted" w:color="000080" w:sz="4" w:space="0"/>
              <w:left w:val="dotted" w:color="000080" w:sz="4" w:space="0"/>
              <w:bottom w:val="dotted" w:color="000080" w:sz="4" w:space="0"/>
              <w:right w:val="dotted" w:color="000080" w:sz="4" w:space="0"/>
            </w:tcBorders>
            <w:vAlign w:val="center"/>
          </w:tcPr>
          <w:p>
            <w:pPr>
              <w:spacing w:line="360" w:lineRule="auto"/>
              <w:jc w:val="left"/>
              <w:rPr>
                <w:rFonts w:ascii="宋体" w:hAnsi="宋体" w:cs="Arial"/>
                <w:szCs w:val="21"/>
              </w:rPr>
            </w:pPr>
            <w:r>
              <w:rPr>
                <w:rFonts w:hint="eastAsia" w:ascii="宋体" w:hAnsi="宋体" w:cs="Arial"/>
                <w:szCs w:val="21"/>
              </w:rPr>
              <w:t>“LE REVE秀”中文叫“梦想”也是以水为主题的大型表演，目前是Las Vegas人气最旺最新的秀，圆形的剧场内，舞台其实是一个150万加伦的透明大水缸，360度座位与观众相当接近，水几乎都可以溅到观众身上。整个剧场能容纳2000多个座位，由85名杂技和舞蹈表演者。</w:t>
            </w:r>
          </w:p>
        </w:tc>
        <w:tc>
          <w:tcPr>
            <w:tcW w:w="2410" w:type="dxa"/>
            <w:tcBorders>
              <w:top w:val="dotted" w:color="000080" w:sz="4" w:space="0"/>
              <w:left w:val="dotted" w:color="000080" w:sz="4" w:space="0"/>
              <w:bottom w:val="dotted" w:color="000080" w:sz="4" w:space="0"/>
              <w:right w:val="dotted" w:color="000080" w:sz="4" w:space="0"/>
            </w:tcBorders>
            <w:vAlign w:val="center"/>
          </w:tcPr>
          <w:p>
            <w:pPr>
              <w:spacing w:line="360" w:lineRule="auto"/>
              <w:jc w:val="left"/>
              <w:rPr>
                <w:rFonts w:ascii="宋体" w:hAnsi="宋体" w:cs="Arial"/>
                <w:szCs w:val="21"/>
              </w:rPr>
            </w:pPr>
            <w:r>
              <w:rPr>
                <w:rFonts w:hint="eastAsia" w:ascii="宋体" w:hAnsi="宋体" w:cs="Arial"/>
                <w:szCs w:val="21"/>
              </w:rPr>
              <w:t>包括结束正常游览后往返表演场地的交通及入场费用+预订费</w:t>
            </w:r>
          </w:p>
        </w:tc>
        <w:tc>
          <w:tcPr>
            <w:tcW w:w="992" w:type="dxa"/>
            <w:tcBorders>
              <w:top w:val="dotted" w:color="000080" w:sz="4" w:space="0"/>
              <w:left w:val="dotted" w:color="000080" w:sz="4" w:space="0"/>
              <w:bottom w:val="dotted" w:color="000080" w:sz="4" w:space="0"/>
              <w:right w:val="single" w:color="000080" w:sz="6" w:space="0"/>
            </w:tcBorders>
            <w:vAlign w:val="center"/>
          </w:tcPr>
          <w:p>
            <w:pPr>
              <w:autoSpaceDE w:val="0"/>
              <w:autoSpaceDN w:val="0"/>
              <w:adjustRightInd w:val="0"/>
              <w:spacing w:line="360" w:lineRule="auto"/>
              <w:jc w:val="left"/>
              <w:rPr>
                <w:rFonts w:ascii="宋体" w:hAnsi="宋体" w:cs="Arial"/>
                <w:szCs w:val="21"/>
              </w:rPr>
            </w:pPr>
            <w:r>
              <w:rPr>
                <w:rFonts w:hint="eastAsia" w:ascii="宋体" w:hAnsi="宋体" w:cs="Arial"/>
                <w:szCs w:val="21"/>
              </w:rPr>
              <w:t>$165</w:t>
            </w:r>
          </w:p>
        </w:tc>
      </w:tr>
      <w:tr>
        <w:tc>
          <w:tcPr>
            <w:tcW w:w="662" w:type="dxa"/>
            <w:vMerge w:val="continue"/>
            <w:tcBorders>
              <w:top w:val="dotted" w:color="000080" w:sz="4" w:space="0"/>
              <w:left w:val="single" w:color="000080" w:sz="6" w:space="0"/>
              <w:bottom w:val="dotted" w:color="000080" w:sz="4" w:space="0"/>
              <w:right w:val="dotted" w:color="000080" w:sz="4" w:space="0"/>
            </w:tcBorders>
            <w:vAlign w:val="center"/>
          </w:tcPr>
          <w:p>
            <w:pPr>
              <w:widowControl/>
              <w:jc w:val="left"/>
              <w:rPr>
                <w:rFonts w:ascii="宋体" w:hAnsi="宋体" w:cs="Arial"/>
                <w:b/>
                <w:szCs w:val="21"/>
              </w:rPr>
            </w:pPr>
          </w:p>
        </w:tc>
        <w:tc>
          <w:tcPr>
            <w:tcW w:w="2391" w:type="dxa"/>
            <w:tcBorders>
              <w:top w:val="dotted" w:color="000080" w:sz="4" w:space="0"/>
              <w:left w:val="dotted" w:color="000080" w:sz="4" w:space="0"/>
              <w:bottom w:val="dotted" w:color="000080" w:sz="4" w:space="0"/>
              <w:right w:val="dotted" w:color="000080" w:sz="4" w:space="0"/>
            </w:tcBorders>
            <w:vAlign w:val="center"/>
          </w:tcPr>
          <w:p>
            <w:pPr>
              <w:autoSpaceDE w:val="0"/>
              <w:autoSpaceDN w:val="0"/>
              <w:adjustRightInd w:val="0"/>
              <w:spacing w:line="360" w:lineRule="auto"/>
              <w:jc w:val="left"/>
              <w:rPr>
                <w:rFonts w:ascii="宋体" w:hAnsi="宋体" w:cs="Arial"/>
                <w:b/>
                <w:szCs w:val="21"/>
              </w:rPr>
            </w:pPr>
            <w:r>
              <w:rPr>
                <w:rFonts w:hint="eastAsia" w:ascii="宋体" w:hAnsi="宋体" w:cs="Arial"/>
                <w:b/>
                <w:szCs w:val="21"/>
              </w:rPr>
              <w:t>玻璃桥</w:t>
            </w:r>
          </w:p>
        </w:tc>
        <w:tc>
          <w:tcPr>
            <w:tcW w:w="3685" w:type="dxa"/>
            <w:tcBorders>
              <w:top w:val="dotted" w:color="000080" w:sz="4" w:space="0"/>
              <w:left w:val="dotted" w:color="000080" w:sz="4" w:space="0"/>
              <w:bottom w:val="dotted" w:color="000080" w:sz="4" w:space="0"/>
              <w:right w:val="dotted" w:color="000080" w:sz="4" w:space="0"/>
            </w:tcBorders>
            <w:vAlign w:val="center"/>
          </w:tcPr>
          <w:p>
            <w:pPr>
              <w:spacing w:line="360" w:lineRule="auto"/>
              <w:jc w:val="left"/>
              <w:rPr>
                <w:rFonts w:ascii="宋体" w:hAnsi="宋体" w:cs="Arial"/>
                <w:szCs w:val="21"/>
              </w:rPr>
            </w:pPr>
            <w:r>
              <w:rPr>
                <w:rFonts w:hint="eastAsia" w:ascii="宋体" w:hAnsi="宋体" w:cs="Arial"/>
                <w:szCs w:val="21"/>
              </w:rPr>
              <w:t>被誉为“21世纪世界奇迹”的天行着玻璃桥，由空中鸟瞰谷底和科罗拉多河美景。</w:t>
            </w:r>
          </w:p>
        </w:tc>
        <w:tc>
          <w:tcPr>
            <w:tcW w:w="2410" w:type="dxa"/>
            <w:tcBorders>
              <w:top w:val="dotted" w:color="000080" w:sz="4" w:space="0"/>
              <w:left w:val="dotted" w:color="000080" w:sz="4" w:space="0"/>
              <w:bottom w:val="dotted" w:color="000080" w:sz="4" w:space="0"/>
              <w:right w:val="dotted" w:color="000080" w:sz="4" w:space="0"/>
            </w:tcBorders>
            <w:vAlign w:val="center"/>
          </w:tcPr>
          <w:p>
            <w:pPr>
              <w:spacing w:line="360" w:lineRule="auto"/>
              <w:jc w:val="left"/>
              <w:rPr>
                <w:rFonts w:ascii="宋体" w:hAnsi="宋体" w:cs="Arial"/>
                <w:szCs w:val="21"/>
              </w:rPr>
            </w:pPr>
            <w:r>
              <w:rPr>
                <w:rFonts w:hint="eastAsia" w:ascii="宋体" w:hAnsi="宋体" w:cs="Arial"/>
                <w:szCs w:val="21"/>
              </w:rPr>
              <w:t>玻璃桥上桥费用+预订费</w:t>
            </w:r>
          </w:p>
        </w:tc>
        <w:tc>
          <w:tcPr>
            <w:tcW w:w="992" w:type="dxa"/>
            <w:tcBorders>
              <w:top w:val="dotted" w:color="000080" w:sz="4" w:space="0"/>
              <w:left w:val="dotted" w:color="000080" w:sz="4" w:space="0"/>
              <w:bottom w:val="dotted" w:color="000080" w:sz="4" w:space="0"/>
              <w:right w:val="single" w:color="000080" w:sz="6" w:space="0"/>
            </w:tcBorders>
            <w:vAlign w:val="center"/>
          </w:tcPr>
          <w:p>
            <w:pPr>
              <w:autoSpaceDE w:val="0"/>
              <w:autoSpaceDN w:val="0"/>
              <w:adjustRightInd w:val="0"/>
              <w:spacing w:line="360" w:lineRule="auto"/>
              <w:jc w:val="left"/>
              <w:rPr>
                <w:rFonts w:ascii="宋体" w:hAnsi="宋体" w:cs="Arial"/>
                <w:szCs w:val="21"/>
              </w:rPr>
            </w:pPr>
            <w:r>
              <w:rPr>
                <w:rFonts w:hint="eastAsia" w:ascii="宋体" w:hAnsi="宋体" w:cs="Arial"/>
                <w:szCs w:val="21"/>
              </w:rPr>
              <w:t>$37</w:t>
            </w:r>
          </w:p>
        </w:tc>
      </w:tr>
      <w:tr>
        <w:tc>
          <w:tcPr>
            <w:tcW w:w="662" w:type="dxa"/>
            <w:vMerge w:val="continue"/>
            <w:tcBorders>
              <w:top w:val="dotted" w:color="000080" w:sz="4" w:space="0"/>
              <w:left w:val="single" w:color="000080" w:sz="6" w:space="0"/>
              <w:bottom w:val="dotted" w:color="000080" w:sz="4" w:space="0"/>
              <w:right w:val="dotted" w:color="000080" w:sz="4" w:space="0"/>
            </w:tcBorders>
            <w:vAlign w:val="center"/>
          </w:tcPr>
          <w:p>
            <w:pPr>
              <w:widowControl/>
              <w:jc w:val="left"/>
              <w:rPr>
                <w:rFonts w:ascii="宋体" w:hAnsi="宋体" w:cs="Arial"/>
                <w:b/>
                <w:szCs w:val="21"/>
              </w:rPr>
            </w:pPr>
          </w:p>
        </w:tc>
        <w:tc>
          <w:tcPr>
            <w:tcW w:w="2391" w:type="dxa"/>
            <w:tcBorders>
              <w:top w:val="dotted" w:color="000080" w:sz="4" w:space="0"/>
              <w:left w:val="dotted" w:color="000080" w:sz="4" w:space="0"/>
              <w:bottom w:val="dotted" w:color="000080" w:sz="4" w:space="0"/>
              <w:right w:val="dotted" w:color="000080" w:sz="4" w:space="0"/>
            </w:tcBorders>
            <w:vAlign w:val="center"/>
          </w:tcPr>
          <w:p>
            <w:pPr>
              <w:autoSpaceDE w:val="0"/>
              <w:autoSpaceDN w:val="0"/>
              <w:adjustRightInd w:val="0"/>
              <w:spacing w:line="360" w:lineRule="auto"/>
              <w:jc w:val="left"/>
              <w:rPr>
                <w:rFonts w:ascii="宋体" w:hAnsi="宋体" w:cs="Arial"/>
                <w:b/>
                <w:szCs w:val="21"/>
              </w:rPr>
            </w:pPr>
            <w:r>
              <w:rPr>
                <w:rFonts w:hint="eastAsia" w:ascii="宋体" w:hAnsi="宋体" w:cs="Arial"/>
                <w:b/>
                <w:szCs w:val="21"/>
              </w:rPr>
              <w:t>峡谷内直升飞机</w:t>
            </w:r>
          </w:p>
        </w:tc>
        <w:tc>
          <w:tcPr>
            <w:tcW w:w="3685" w:type="dxa"/>
            <w:tcBorders>
              <w:top w:val="dotted" w:color="000080" w:sz="4" w:space="0"/>
              <w:left w:val="dotted" w:color="000080" w:sz="4" w:space="0"/>
              <w:bottom w:val="dotted" w:color="000080" w:sz="4" w:space="0"/>
              <w:right w:val="dotted" w:color="000080" w:sz="4" w:space="0"/>
            </w:tcBorders>
            <w:vAlign w:val="center"/>
          </w:tcPr>
          <w:p>
            <w:pPr>
              <w:spacing w:line="360" w:lineRule="auto"/>
              <w:jc w:val="left"/>
              <w:rPr>
                <w:rFonts w:ascii="宋体" w:hAnsi="宋体" w:cs="Arial"/>
                <w:szCs w:val="21"/>
              </w:rPr>
            </w:pPr>
            <w:r>
              <w:rPr>
                <w:rFonts w:hint="eastAsia" w:ascii="宋体" w:hAnsi="宋体" w:cs="Arial"/>
                <w:szCs w:val="21"/>
              </w:rPr>
              <w:t>从西峡谷乘座直升机下</w:t>
            </w:r>
            <w:r>
              <w:rPr>
                <w:rFonts w:hint="eastAsia" w:ascii="宋体" w:hAnsi="Book Antiqua" w:eastAsia="PMingLiU" w:cs="PMingLiU"/>
                <w:szCs w:val="21"/>
              </w:rPr>
              <w:t>降</w:t>
            </w:r>
            <w:r>
              <w:rPr>
                <w:rFonts w:hint="eastAsia" w:ascii="宋体" w:hAnsi="宋体" w:cs="宋体"/>
                <w:szCs w:val="21"/>
              </w:rPr>
              <w:t>至</w:t>
            </w:r>
            <w:r>
              <w:rPr>
                <w:rFonts w:hint="eastAsia" w:ascii="宋体" w:hAnsi="宋体" w:cs="Arial"/>
                <w:szCs w:val="21"/>
              </w:rPr>
              <w:t>4000 呎下的峡谷底部科罗</w:t>
            </w:r>
            <w:r>
              <w:rPr>
                <w:rFonts w:hint="eastAsia" w:ascii="宋体" w:hAnsi="Book Antiqua" w:eastAsia="PMingLiU" w:cs="PMingLiU"/>
                <w:szCs w:val="21"/>
              </w:rPr>
              <w:t>拉</w:t>
            </w:r>
            <w:r>
              <w:rPr>
                <w:rFonts w:hint="eastAsia" w:ascii="宋体" w:hAnsi="宋体" w:cs="宋体"/>
                <w:szCs w:val="21"/>
              </w:rPr>
              <w:t>多河畔，到达后步</w:t>
            </w:r>
            <w:r>
              <w:rPr>
                <w:rFonts w:hint="eastAsia" w:ascii="宋体" w:hAnsi="Book Antiqua" w:eastAsia="PMingLiU" w:cs="PMingLiU"/>
                <w:szCs w:val="21"/>
              </w:rPr>
              <w:t>行</w:t>
            </w:r>
            <w:r>
              <w:rPr>
                <w:rFonts w:hint="eastAsia" w:ascii="宋体" w:hAnsi="宋体" w:cs="宋体"/>
                <w:szCs w:val="21"/>
              </w:rPr>
              <w:t>往乘座小船游览科罗</w:t>
            </w:r>
            <w:r>
              <w:rPr>
                <w:rFonts w:hint="eastAsia" w:ascii="宋体" w:hAnsi="Book Antiqua" w:eastAsia="PMingLiU" w:cs="PMingLiU"/>
                <w:szCs w:val="21"/>
              </w:rPr>
              <w:t>拉</w:t>
            </w:r>
            <w:r>
              <w:rPr>
                <w:rFonts w:hint="eastAsia" w:ascii="宋体" w:hAnsi="宋体" w:cs="宋体"/>
                <w:szCs w:val="21"/>
              </w:rPr>
              <w:t>多河，观看河边</w:t>
            </w:r>
            <w:r>
              <w:rPr>
                <w:rFonts w:hint="eastAsia" w:ascii="宋体" w:hAnsi="Book Antiqua" w:eastAsia="PMingLiU" w:cs="PMingLiU"/>
                <w:szCs w:val="21"/>
              </w:rPr>
              <w:t>兩</w:t>
            </w:r>
            <w:r>
              <w:rPr>
                <w:rFonts w:hint="eastAsia" w:ascii="宋体" w:hAnsi="宋体" w:cs="宋体"/>
                <w:szCs w:val="21"/>
              </w:rPr>
              <w:t>岸雄伟景色。</w:t>
            </w:r>
          </w:p>
        </w:tc>
        <w:tc>
          <w:tcPr>
            <w:tcW w:w="2410" w:type="dxa"/>
            <w:tcBorders>
              <w:top w:val="dotted" w:color="000080" w:sz="4" w:space="0"/>
              <w:left w:val="dotted" w:color="000080" w:sz="4" w:space="0"/>
              <w:bottom w:val="single" w:color="000080" w:sz="6" w:space="0"/>
              <w:right w:val="dotted" w:color="000080" w:sz="4" w:space="0"/>
            </w:tcBorders>
            <w:vAlign w:val="center"/>
          </w:tcPr>
          <w:p>
            <w:pPr>
              <w:spacing w:line="360" w:lineRule="auto"/>
              <w:jc w:val="left"/>
              <w:rPr>
                <w:rFonts w:ascii="宋体" w:hAnsi="宋体" w:cs="Arial"/>
                <w:szCs w:val="21"/>
              </w:rPr>
            </w:pPr>
            <w:r>
              <w:rPr>
                <w:rFonts w:hint="eastAsia" w:ascii="宋体" w:hAnsi="宋体" w:cs="Arial"/>
                <w:szCs w:val="21"/>
              </w:rPr>
              <w:t>直升飞机机票费用+预订费</w:t>
            </w:r>
          </w:p>
        </w:tc>
        <w:tc>
          <w:tcPr>
            <w:tcW w:w="992" w:type="dxa"/>
            <w:tcBorders>
              <w:top w:val="dotted" w:color="000080" w:sz="4" w:space="0"/>
              <w:left w:val="dotted" w:color="000080" w:sz="4" w:space="0"/>
              <w:bottom w:val="single" w:color="000080" w:sz="6" w:space="0"/>
              <w:right w:val="single" w:color="000080" w:sz="6" w:space="0"/>
            </w:tcBorders>
            <w:vAlign w:val="center"/>
          </w:tcPr>
          <w:p>
            <w:pPr>
              <w:autoSpaceDE w:val="0"/>
              <w:autoSpaceDN w:val="0"/>
              <w:adjustRightInd w:val="0"/>
              <w:spacing w:line="360" w:lineRule="auto"/>
              <w:jc w:val="left"/>
              <w:rPr>
                <w:rFonts w:ascii="宋体" w:hAnsi="宋体" w:cs="Arial"/>
                <w:szCs w:val="21"/>
              </w:rPr>
            </w:pPr>
            <w:r>
              <w:rPr>
                <w:rFonts w:hint="eastAsia" w:ascii="宋体" w:hAnsi="宋体" w:cs="Arial"/>
                <w:szCs w:val="21"/>
              </w:rPr>
              <w:t>$235</w:t>
            </w:r>
          </w:p>
        </w:tc>
      </w:tr>
    </w:tbl>
    <w:p>
      <w:pPr>
        <w:pStyle w:val="10"/>
        <w:spacing w:before="0" w:beforeAutospacing="0" w:after="0" w:afterAutospacing="0" w:line="360" w:lineRule="auto"/>
        <w:rPr>
          <w:rFonts w:hint="eastAsia"/>
          <w:sz w:val="21"/>
          <w:szCs w:val="21"/>
        </w:rPr>
      </w:pPr>
    </w:p>
    <w:p>
      <w:pPr>
        <w:pStyle w:val="10"/>
        <w:spacing w:before="0" w:beforeAutospacing="0" w:after="0" w:afterAutospacing="0" w:line="360" w:lineRule="auto"/>
        <w:rPr>
          <w:rFonts w:hint="eastAsia"/>
          <w:sz w:val="21"/>
          <w:szCs w:val="21"/>
        </w:rPr>
      </w:pPr>
    </w:p>
    <w:sectPr>
      <w:footerReference r:id="rId3" w:type="default"/>
      <w:footerReference r:id="rId4" w:type="even"/>
      <w:pgSz w:w="11906" w:h="16838"/>
      <w:pgMar w:top="1134" w:right="851" w:bottom="1134" w:left="1134" w:header="851" w:footer="992" w:gutter="0"/>
      <w:pgNumType w:fmt="numberInDash"/>
      <w:cols w:space="720" w:num="1"/>
      <w:rtlGutter w:val="0"/>
      <w:docGrid w:type="lines" w:linePitch="3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Book Antiqua">
    <w:altName w:val="Book Antiqua"/>
    <w:panose1 w:val="02040602050305030304"/>
    <w:charset w:val="00"/>
    <w:family w:val="roman"/>
    <w:pitch w:val="default"/>
    <w:sig w:usb0="00000287" w:usb1="00000000" w:usb2="00000000" w:usb3="00000000" w:csb0="0000009F" w:csb1="00000000"/>
  </w:font>
  <w:font w:name="楷体_GB2312">
    <w:altName w:val="Arial Unicode MS"/>
    <w:panose1 w:val="02010609030101010101"/>
    <w:charset w:val="00"/>
    <w:family w:val="modern"/>
    <w:pitch w:val="default"/>
    <w:sig w:usb0="00000000" w:usb1="080E0000" w:usb2="00000010" w:usb3="00000000" w:csb0="00040000" w:csb1="00000000"/>
  </w:font>
  <w:font w:name="楷体">
    <w:altName w:val="楷体"/>
    <w:panose1 w:val="02010609060101010101"/>
    <w:charset w:val="00"/>
    <w:family w:val="modern"/>
    <w:pitch w:val="default"/>
    <w:sig w:usb0="800002BF" w:usb1="38CF7CFA" w:usb2="00000016" w:usb3="00000000" w:csb0="00040001" w:csb1="00000000"/>
  </w:font>
  <w:font w:name="Tahoma">
    <w:altName w:val="Tahoma"/>
    <w:panose1 w:val="020B0604030504040204"/>
    <w:charset w:val="00"/>
    <w:family w:val="swiss"/>
    <w:pitch w:val="default"/>
    <w:sig w:usb0="E1002EFF" w:usb1="C000605B" w:usb2="00000029" w:usb3="00000000" w:csb0="000101FF" w:csb1="00000000"/>
  </w:font>
  <w:font w:name="Verdana">
    <w:altName w:val="Verdana"/>
    <w:panose1 w:val="020B0604030504040204"/>
    <w:charset w:val="00"/>
    <w:family w:val="swiss"/>
    <w:pitch w:val="default"/>
    <w:sig w:usb0="A10006FF" w:usb1="4000205B" w:usb2="00000010" w:usb3="00000000" w:csb0="0000019F" w:csb1="00000000"/>
  </w:font>
  <w:font w:name="WQDNES+AdobeKaitiStd-Regular">
    <w:altName w:val="宋体"/>
    <w:panose1 w:val="00000000000000000000"/>
    <w:charset w:val="00"/>
    <w:family w:val="swiss"/>
    <w:pitch w:val="default"/>
    <w:sig w:usb0="00000001" w:usb1="080E0000" w:usb2="00000010" w:usb3="00000000" w:csb0="00040000" w:csb1="00000000"/>
  </w:font>
  <w:font w:name="PMingLiU">
    <w:altName w:val="新細明體"/>
    <w:panose1 w:val="02020500000000000000"/>
    <w:charset w:val="00"/>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lang w:val="zh-CN" w:eastAsia="zh-CN"/>
      </w:rPr>
      <w:t>- 2 -</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nhideWhenUsed="0" w:uiPriority="0" w:semiHidden="0" w:name="HTML Address"/>
    <w:lsdException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宋体" w:hAnsi="宋体" w:cs="宋体"/>
      <w:b/>
      <w:bCs/>
      <w:color w:val="000000"/>
      <w:kern w:val="36"/>
      <w:sz w:val="48"/>
      <w:szCs w:val="48"/>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4">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12">
    <w:name w:val="Default Paragraph Font"/>
    <w:uiPriority w:val="0"/>
  </w:style>
  <w:style w:type="table" w:default="1" w:styleId="18">
    <w:name w:val="Normal Table"/>
    <w:unhideWhenUsed/>
    <w:uiPriority w:val="99"/>
    <w:tblPr>
      <w:tblStyle w:val="18"/>
      <w:tblLayout w:type="fixed"/>
      <w:tblCellMar>
        <w:top w:w="0" w:type="dxa"/>
        <w:left w:w="108" w:type="dxa"/>
        <w:bottom w:w="0" w:type="dxa"/>
        <w:right w:w="108" w:type="dxa"/>
      </w:tblCellMar>
    </w:tblPr>
    <w:tcPr>
      <w:textDirection w:val="lrTb"/>
    </w:tcPr>
  </w:style>
  <w:style w:type="paragraph" w:styleId="5">
    <w:name w:val="Body Text Indent"/>
    <w:basedOn w:val="1"/>
    <w:uiPriority w:val="0"/>
    <w:pPr>
      <w:ind w:left="1440"/>
    </w:pPr>
  </w:style>
  <w:style w:type="paragraph" w:styleId="6">
    <w:name w:val="HTML Address"/>
    <w:basedOn w:val="1"/>
    <w:uiPriority w:val="0"/>
    <w:pPr>
      <w:widowControl/>
      <w:jc w:val="left"/>
    </w:pPr>
    <w:rPr>
      <w:rFonts w:ascii="宋体" w:hAnsi="宋体" w:cs="宋体"/>
      <w:i/>
      <w:iCs/>
      <w:kern w:val="0"/>
      <w:sz w:val="24"/>
      <w:szCs w:val="24"/>
    </w:rPr>
  </w:style>
  <w:style w:type="paragraph" w:styleId="7">
    <w:name w:val="Balloon Text"/>
    <w:basedOn w:val="1"/>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11">
    <w:name w:val="Title"/>
    <w:basedOn w:val="1"/>
    <w:link w:val="28"/>
    <w:qFormat/>
    <w:uiPriority w:val="0"/>
    <w:pPr>
      <w:widowControl/>
      <w:jc w:val="center"/>
    </w:pPr>
    <w:rPr>
      <w:b/>
      <w:kern w:val="0"/>
      <w:sz w:val="28"/>
    </w:rPr>
  </w:style>
  <w:style w:type="character" w:styleId="13">
    <w:name w:val="Strong"/>
    <w:qFormat/>
    <w:uiPriority w:val="0"/>
    <w:rPr>
      <w:b/>
      <w:bCs/>
    </w:rPr>
  </w:style>
  <w:style w:type="character" w:styleId="14">
    <w:name w:val="page number"/>
    <w:basedOn w:val="12"/>
    <w:uiPriority w:val="0"/>
  </w:style>
  <w:style w:type="character" w:styleId="15">
    <w:name w:val="Emphasis"/>
    <w:qFormat/>
    <w:uiPriority w:val="0"/>
    <w:rPr>
      <w:color w:val="CC0033"/>
    </w:rPr>
  </w:style>
  <w:style w:type="character" w:styleId="16">
    <w:name w:val="Hyperlink"/>
    <w:uiPriority w:val="0"/>
    <w:rPr>
      <w:rFonts w:hint="default" w:ascii="Arial" w:hAnsi="Arial" w:cs="Arial"/>
      <w:color w:val="0000FF"/>
      <w:u w:val="single"/>
    </w:rPr>
  </w:style>
  <w:style w:type="character" w:styleId="17">
    <w:name w:val="HTML Cite"/>
    <w:uiPriority w:val="0"/>
    <w:rPr>
      <w:i/>
      <w:iCs/>
    </w:rPr>
  </w:style>
  <w:style w:type="paragraph" w:customStyle="1" w:styleId="19">
    <w:name w:val="ecxmsonormal"/>
    <w:basedOn w:val="1"/>
    <w:uiPriority w:val="0"/>
    <w:pPr>
      <w:widowControl/>
      <w:spacing w:after="324"/>
      <w:jc w:val="left"/>
    </w:pPr>
    <w:rPr>
      <w:rFonts w:ascii="宋体" w:hAnsi="宋体" w:cs="宋体"/>
      <w:kern w:val="0"/>
      <w:sz w:val="24"/>
      <w:szCs w:val="24"/>
    </w:rPr>
  </w:style>
  <w:style w:type="paragraph" w:customStyle="1" w:styleId="20">
    <w:name w:val="style1"/>
    <w:basedOn w:val="1"/>
    <w:uiPriority w:val="0"/>
    <w:pPr>
      <w:widowControl/>
      <w:spacing w:before="100" w:beforeAutospacing="1" w:after="100" w:afterAutospacing="1"/>
      <w:jc w:val="left"/>
    </w:pPr>
    <w:rPr>
      <w:rFonts w:ascii="宋体" w:hAnsi="宋体" w:cs="宋体"/>
      <w:color w:val="164D61"/>
      <w:kern w:val="0"/>
      <w:sz w:val="15"/>
      <w:szCs w:val="15"/>
    </w:rPr>
  </w:style>
  <w:style w:type="paragraph" w:customStyle="1" w:styleId="21">
    <w:name w:val="Char Char"/>
    <w:basedOn w:val="1"/>
    <w:uiPriority w:val="0"/>
    <w:pPr>
      <w:tabs>
        <w:tab w:val="left" w:pos="4665"/>
        <w:tab w:val="left" w:pos="8970"/>
      </w:tabs>
      <w:spacing w:before="90" w:after="60"/>
      <w:ind w:left="1425" w:firstLine="400"/>
    </w:pPr>
    <w:rPr>
      <w:rFonts w:ascii="Tahoma" w:hAnsi="Tahoma"/>
      <w:color w:val="000000"/>
      <w:sz w:val="22"/>
    </w:rPr>
  </w:style>
  <w:style w:type="paragraph" w:customStyle="1" w:styleId="22">
    <w:name w:val=" Char"/>
    <w:basedOn w:val="1"/>
    <w:uiPriority w:val="0"/>
    <w:pPr>
      <w:widowControl/>
      <w:spacing w:after="160" w:line="240" w:lineRule="exact"/>
      <w:jc w:val="left"/>
    </w:pPr>
    <w:rPr>
      <w:rFonts w:ascii="Verdana" w:hAnsi="Verdana"/>
      <w:kern w:val="0"/>
      <w:sz w:val="20"/>
      <w:lang w:eastAsia="en-US"/>
    </w:rPr>
  </w:style>
  <w:style w:type="paragraph" w:customStyle="1" w:styleId="23">
    <w:name w:val=" Char Char1 Char Char Char Char Char Char Char"/>
    <w:basedOn w:val="1"/>
    <w:uiPriority w:val="0"/>
    <w:pPr>
      <w:widowControl/>
      <w:spacing w:after="160" w:line="240" w:lineRule="exact"/>
      <w:jc w:val="left"/>
    </w:pPr>
    <w:rPr>
      <w:rFonts w:ascii="Tahoma" w:hAnsi="Tahoma" w:eastAsia="Times New Roman" w:cs="Tahoma"/>
      <w:kern w:val="0"/>
      <w:sz w:val="20"/>
      <w:lang w:eastAsia="en-US"/>
    </w:rPr>
  </w:style>
  <w:style w:type="paragraph" w:customStyle="1" w:styleId="24">
    <w:name w:val="Default"/>
    <w:uiPriority w:val="0"/>
    <w:pPr>
      <w:widowControl w:val="0"/>
      <w:autoSpaceDE w:val="0"/>
      <w:autoSpaceDN w:val="0"/>
      <w:adjustRightInd w:val="0"/>
    </w:pPr>
    <w:rPr>
      <w:rFonts w:ascii="宋体" w:hAnsi="Calibri" w:cs="宋体"/>
      <w:color w:val="000000"/>
      <w:sz w:val="24"/>
      <w:szCs w:val="24"/>
      <w:lang w:val="en-US" w:eastAsia="zh-CN" w:bidi="ar-SA"/>
    </w:rPr>
  </w:style>
  <w:style w:type="paragraph" w:customStyle="1" w:styleId="25">
    <w:name w:val="Normal (Web)"/>
    <w:basedOn w:val="1"/>
    <w:uiPriority w:val="0"/>
    <w:pPr>
      <w:widowControl/>
      <w:spacing w:before="100" w:after="100"/>
      <w:jc w:val="left"/>
    </w:pPr>
    <w:rPr>
      <w:color w:val="008000"/>
      <w:kern w:val="0"/>
      <w:sz w:val="24"/>
      <w:lang w:val="zh-CN" w:eastAsia="zh-CN"/>
    </w:rPr>
  </w:style>
  <w:style w:type="paragraph" w:customStyle="1" w:styleId="26">
    <w:name w:val="ecxhotel-name"/>
    <w:basedOn w:val="1"/>
    <w:uiPriority w:val="0"/>
    <w:pPr>
      <w:widowControl/>
      <w:spacing w:after="324"/>
      <w:jc w:val="left"/>
    </w:pPr>
    <w:rPr>
      <w:rFonts w:ascii="宋体" w:hAnsi="宋体" w:cs="宋体"/>
      <w:kern w:val="0"/>
      <w:sz w:val="24"/>
      <w:szCs w:val="24"/>
    </w:rPr>
  </w:style>
  <w:style w:type="paragraph" w:styleId="27">
    <w:name w:val=""/>
    <w:basedOn w:val="1"/>
    <w:qFormat/>
    <w:uiPriority w:val="0"/>
    <w:pPr>
      <w:ind w:firstLine="420" w:firstLineChars="200"/>
    </w:pPr>
  </w:style>
  <w:style w:type="character" w:customStyle="1" w:styleId="28">
    <w:name w:val="标题 Char"/>
    <w:link w:val="11"/>
    <w:uiPriority w:val="0"/>
    <w:rPr>
      <w:rFonts w:eastAsia="宋体"/>
      <w:b/>
      <w:sz w:val="28"/>
      <w:lang w:val="en-US" w:eastAsia="zh-CN" w:bidi="ar-SA"/>
    </w:rPr>
  </w:style>
  <w:style w:type="character" w:customStyle="1" w:styleId="29">
    <w:name w:val="titlefont_12px1"/>
    <w:uiPriority w:val="0"/>
    <w:rPr>
      <w:b/>
      <w:bCs/>
      <w:color w:val="F26521"/>
      <w:sz w:val="18"/>
      <w:szCs w:val="18"/>
    </w:rPr>
  </w:style>
  <w:style w:type="character" w:customStyle="1" w:styleId="30">
    <w:name w:val="postal-code"/>
    <w:basedOn w:val="12"/>
    <w:uiPriority w:val="0"/>
  </w:style>
  <w:style w:type="character" w:customStyle="1" w:styleId="31">
    <w:name w:val="phone"/>
    <w:basedOn w:val="12"/>
    <w:uiPriority w:val="0"/>
  </w:style>
  <w:style w:type="character" w:customStyle="1" w:styleId="32">
    <w:name w:val="std nobr"/>
    <w:basedOn w:val="12"/>
    <w:uiPriority w:val="0"/>
  </w:style>
  <w:style w:type="character" w:customStyle="1" w:styleId="33">
    <w:name w:val="fax"/>
    <w:basedOn w:val="12"/>
    <w:uiPriority w:val="0"/>
  </w:style>
  <w:style w:type="character" w:customStyle="1" w:styleId="34">
    <w:name w:val="tel"/>
    <w:basedOn w:val="12"/>
    <w:uiPriority w:val="0"/>
  </w:style>
  <w:style w:type="character" w:customStyle="1" w:styleId="35">
    <w:name w:val="street-address"/>
    <w:basedOn w:val="12"/>
    <w:uiPriority w:val="0"/>
  </w:style>
  <w:style w:type="character" w:customStyle="1" w:styleId="36">
    <w:name w:val="type"/>
    <w:basedOn w:val="12"/>
    <w:uiPriority w:val="0"/>
  </w:style>
  <w:style w:type="character" w:customStyle="1" w:styleId="37">
    <w:name w:val="locality"/>
    <w:basedOn w:val="12"/>
    <w:uiPriority w:val="0"/>
  </w:style>
  <w:style w:type="character" w:customStyle="1" w:styleId="38">
    <w:name w:val="value"/>
    <w:basedOn w:val="12"/>
    <w:uiPriority w:val="0"/>
  </w:style>
  <w:style w:type="character" w:customStyle="1" w:styleId="39">
    <w:name w:val="region"/>
    <w:basedOn w:val="12"/>
    <w:uiPriority w:val="0"/>
  </w:style>
  <w:style w:type="character" w:customStyle="1" w:styleId="40">
    <w:name w:val="citystatezip2"/>
    <w:basedOn w:val="12"/>
    <w:uiPriority w:val="0"/>
  </w:style>
  <w:style w:type="character" w:customStyle="1" w:styleId="41">
    <w:name w:val="addr"/>
    <w:basedOn w:val="12"/>
    <w:uiPriority w:val="0"/>
  </w:style>
  <w:style w:type="character" w:customStyle="1" w:styleId="42">
    <w:name w:val="hoteladdress1"/>
    <w:uiPriority w:val="0"/>
    <w:rPr>
      <w:rFonts w:hint="default" w:ascii="Verdana" w:hAnsi="Verdana" w:cs="Arial"/>
      <w:color w:val="787878"/>
      <w:sz w:val="17"/>
      <w:szCs w:val="17"/>
    </w:rPr>
  </w:style>
  <w:style w:type="character" w:customStyle="1" w:styleId="43">
    <w:name w:val="wrt"/>
    <w:basedOn w:val="12"/>
    <w:uiPriority w:val="0"/>
  </w:style>
  <w:style w:type="character" w:customStyle="1" w:styleId="44">
    <w:name w:val="country2"/>
    <w:basedOn w:val="12"/>
    <w:uiPriority w:val="0"/>
  </w:style>
  <w:style w:type="character" w:customStyle="1" w:styleId="45">
    <w:name w:val="country-name"/>
    <w:basedOn w:val="12"/>
    <w:uiPriority w:val="0"/>
  </w:style>
  <w:style w:type="character" w:customStyle="1" w:styleId="46">
    <w:name w:val="text"/>
    <w:basedOn w:val="12"/>
    <w:uiPriority w:val="0"/>
  </w:style>
  <w:style w:type="character" w:customStyle="1" w:styleId="47">
    <w:name w:val="phone3"/>
    <w:basedOn w:val="12"/>
    <w:uiPriority w:val="0"/>
  </w:style>
  <w:style w:type="character" w:customStyle="1" w:styleId="48">
    <w:name w:val="hsia-content2"/>
    <w:basedOn w:val="12"/>
    <w:uiPriority w:val="0"/>
  </w:style>
  <w:style w:type="character" w:customStyle="1" w:styleId="49">
    <w:name w:val="f141"/>
    <w:uiPriority w:val="0"/>
    <w:rPr>
      <w:rFonts w:cs="Times New Roman"/>
      <w:sz w:val="22"/>
      <w:szCs w:val="22"/>
    </w:rPr>
  </w:style>
  <w:style w:type="character" w:customStyle="1" w:styleId="50">
    <w:name w:val="street2"/>
    <w:basedOn w:val="12"/>
    <w:uiPriority w:val="0"/>
  </w:style>
  <w:style w:type="character" w:customStyle="1" w:styleId="51">
    <w:name w:val="st1"/>
    <w:basedOn w:val="12"/>
    <w:uiPriority w:val="0"/>
  </w:style>
  <w:style w:type="character" w:customStyle="1" w:styleId="52">
    <w:name w:val="apple-converted-space"/>
    <w:basedOn w:val="1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448</Words>
  <Characters>2557</Characters>
  <Lines>21</Lines>
  <Paragraphs>5</Paragraphs>
  <ScaleCrop>false</ScaleCrop>
  <LinksUpToDate>false</LinksUpToDate>
  <CharactersWithSpaces>3000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2017-11-13T15:14:00Z</dcterms:created>
  <dc:creator>zhou</dc:creator>
  <cp:lastModifiedBy>🍃</cp:lastModifiedBy>
  <cp:lastPrinted>2017-04-17T12:08:00Z</cp:lastPrinted>
  <dcterms:modified xsi:type="dcterms:W3CDTF">2017-12-29T00:17:40Z</dcterms:modified>
  <dc:title>美国风情特色十六日游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2052-7.7.1</vt:lpwstr>
  </property>
</Properties>
</file>